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C4" w:rsidRDefault="00815482" w:rsidP="005358CD">
      <w:pPr>
        <w:spacing w:line="240" w:lineRule="auto"/>
        <w:rPr>
          <w:rFonts w:ascii="Arial" w:hAnsi="Arial" w:cs="Arial"/>
          <w:sz w:val="24"/>
        </w:rPr>
      </w:pPr>
      <w:r>
        <w:rPr>
          <w:rFonts w:ascii="Arial" w:hAnsi="Arial" w:cs="Arial"/>
          <w:sz w:val="24"/>
        </w:rPr>
        <w:t xml:space="preserve">Name: Tang Wan </w:t>
      </w:r>
      <w:proofErr w:type="spellStart"/>
      <w:r>
        <w:rPr>
          <w:rFonts w:ascii="Arial" w:hAnsi="Arial" w:cs="Arial"/>
          <w:sz w:val="24"/>
        </w:rPr>
        <w:t>Hui</w:t>
      </w:r>
      <w:proofErr w:type="spellEnd"/>
      <w:r>
        <w:rPr>
          <w:rFonts w:ascii="Arial" w:hAnsi="Arial" w:cs="Arial"/>
          <w:sz w:val="24"/>
        </w:rPr>
        <w:t>, Kelly</w:t>
      </w:r>
    </w:p>
    <w:p w:rsidR="00815482" w:rsidRDefault="00815482" w:rsidP="005358CD">
      <w:pPr>
        <w:spacing w:line="240" w:lineRule="auto"/>
        <w:rPr>
          <w:rFonts w:ascii="Arial" w:hAnsi="Arial" w:cs="Arial"/>
          <w:sz w:val="24"/>
        </w:rPr>
      </w:pPr>
    </w:p>
    <w:p w:rsidR="00815482" w:rsidRPr="009C66C4" w:rsidRDefault="00815482" w:rsidP="005358CD">
      <w:pPr>
        <w:spacing w:line="240" w:lineRule="auto"/>
        <w:rPr>
          <w:rFonts w:ascii="Arial" w:hAnsi="Arial" w:cs="Arial"/>
          <w:sz w:val="24"/>
        </w:rPr>
      </w:pPr>
      <w:r w:rsidRPr="0021147F">
        <w:rPr>
          <w:rFonts w:ascii="Arial" w:hAnsi="Arial" w:cs="Arial"/>
          <w:sz w:val="24"/>
        </w:rPr>
        <w:t>James Cook University Singapore</w:t>
      </w:r>
    </w:p>
    <w:p w:rsidR="0021147F" w:rsidRDefault="009C66C4" w:rsidP="005358CD">
      <w:pPr>
        <w:spacing w:line="240" w:lineRule="auto"/>
        <w:rPr>
          <w:rFonts w:ascii="Arial" w:hAnsi="Arial" w:cs="Arial"/>
          <w:sz w:val="24"/>
        </w:rPr>
      </w:pPr>
      <w:r w:rsidRPr="009C66C4">
        <w:rPr>
          <w:rFonts w:ascii="Arial" w:hAnsi="Arial" w:cs="Arial"/>
          <w:sz w:val="24"/>
        </w:rPr>
        <w:t xml:space="preserve">Student ID: 12744756 </w:t>
      </w:r>
    </w:p>
    <w:p w:rsidR="0021147F" w:rsidRPr="009C66C4" w:rsidRDefault="0021147F" w:rsidP="005358CD">
      <w:pPr>
        <w:spacing w:line="240" w:lineRule="auto"/>
        <w:rPr>
          <w:rFonts w:ascii="Arial" w:hAnsi="Arial" w:cs="Arial"/>
          <w:sz w:val="24"/>
        </w:rPr>
      </w:pPr>
    </w:p>
    <w:p w:rsidR="00124B2E" w:rsidRPr="00EB2804" w:rsidRDefault="009C66C4" w:rsidP="009C66C4">
      <w:pPr>
        <w:spacing w:line="240" w:lineRule="auto"/>
        <w:rPr>
          <w:rFonts w:ascii="Times New Roman" w:hAnsi="Times New Roman" w:cs="Times New Roman"/>
          <w:b/>
          <w:sz w:val="24"/>
        </w:rPr>
      </w:pPr>
      <w:r>
        <w:rPr>
          <w:rFonts w:ascii="Times New Roman" w:hAnsi="Times New Roman" w:cs="Times New Roman"/>
          <w:b/>
          <w:sz w:val="24"/>
        </w:rPr>
        <w:t xml:space="preserve"> Assignment 2    Topic 1: </w:t>
      </w:r>
      <w:r w:rsidR="00124B2E" w:rsidRPr="00EB2804">
        <w:rPr>
          <w:rFonts w:ascii="Times New Roman" w:hAnsi="Times New Roman" w:cs="Times New Roman"/>
          <w:b/>
          <w:sz w:val="24"/>
        </w:rPr>
        <w:t>Barriers to Sustainable Tourism Development in Peripheral Regions</w:t>
      </w:r>
    </w:p>
    <w:p w:rsidR="009C66C4" w:rsidRDefault="009C66C4" w:rsidP="007879B9">
      <w:pPr>
        <w:spacing w:line="240" w:lineRule="auto"/>
        <w:rPr>
          <w:rFonts w:ascii="Times New Roman" w:hAnsi="Times New Roman" w:cs="Times New Roman"/>
          <w:sz w:val="24"/>
          <w:u w:val="single"/>
        </w:rPr>
      </w:pPr>
    </w:p>
    <w:p w:rsidR="007879B9" w:rsidRDefault="00EB2804" w:rsidP="007879B9">
      <w:pPr>
        <w:spacing w:line="240" w:lineRule="auto"/>
        <w:rPr>
          <w:rFonts w:ascii="Times New Roman" w:hAnsi="Times New Roman" w:cs="Times New Roman"/>
          <w:sz w:val="24"/>
          <w:u w:val="single"/>
        </w:rPr>
      </w:pPr>
      <w:r w:rsidRPr="00EB2804">
        <w:rPr>
          <w:rFonts w:ascii="Times New Roman" w:hAnsi="Times New Roman" w:cs="Times New Roman"/>
          <w:sz w:val="24"/>
          <w:u w:val="single"/>
        </w:rPr>
        <w:t>I</w:t>
      </w:r>
      <w:r w:rsidR="007879B9">
        <w:rPr>
          <w:rFonts w:ascii="Times New Roman" w:hAnsi="Times New Roman" w:cs="Times New Roman"/>
          <w:sz w:val="24"/>
          <w:u w:val="single"/>
        </w:rPr>
        <w:t>ntroduction of Peripheral Region</w:t>
      </w:r>
    </w:p>
    <w:p w:rsidR="00B74A3F" w:rsidRDefault="00E956E0" w:rsidP="007879B9">
      <w:pPr>
        <w:spacing w:line="240" w:lineRule="auto"/>
        <w:rPr>
          <w:rFonts w:ascii="Times New Roman" w:hAnsi="Times New Roman" w:cs="Times New Roman"/>
          <w:sz w:val="24"/>
        </w:rPr>
      </w:pPr>
      <w:r w:rsidRPr="00EB2804">
        <w:rPr>
          <w:rFonts w:ascii="Times New Roman" w:hAnsi="Times New Roman" w:cs="Times New Roman"/>
          <w:sz w:val="24"/>
        </w:rPr>
        <w:t>Peripheral region usually refers to a region in particular that has limi</w:t>
      </w:r>
      <w:r w:rsidR="009D2118">
        <w:rPr>
          <w:rFonts w:ascii="Times New Roman" w:hAnsi="Times New Roman" w:cs="Times New Roman"/>
          <w:sz w:val="24"/>
        </w:rPr>
        <w:t>ted economic, located away from the main cities, usually are not involved in any decision making or politics (</w:t>
      </w:r>
      <w:proofErr w:type="spellStart"/>
      <w:r w:rsidR="009D2118">
        <w:rPr>
          <w:rFonts w:ascii="Times New Roman" w:hAnsi="Times New Roman" w:cs="Times New Roman"/>
          <w:sz w:val="24"/>
        </w:rPr>
        <w:t>Botterill</w:t>
      </w:r>
      <w:proofErr w:type="spellEnd"/>
      <w:r w:rsidR="009D2118">
        <w:rPr>
          <w:rFonts w:ascii="Times New Roman" w:hAnsi="Times New Roman" w:cs="Times New Roman"/>
          <w:sz w:val="24"/>
        </w:rPr>
        <w:t xml:space="preserve"> et al, 2002)</w:t>
      </w:r>
      <w:r w:rsidRPr="00EB2804">
        <w:rPr>
          <w:rFonts w:ascii="Times New Roman" w:hAnsi="Times New Roman" w:cs="Times New Roman"/>
          <w:sz w:val="24"/>
        </w:rPr>
        <w:t xml:space="preserve">. </w:t>
      </w:r>
    </w:p>
    <w:p w:rsidR="0069075B" w:rsidRDefault="0069075B" w:rsidP="007879B9">
      <w:pPr>
        <w:spacing w:line="240" w:lineRule="auto"/>
        <w:rPr>
          <w:rFonts w:ascii="Times New Roman" w:hAnsi="Times New Roman" w:cs="Times New Roman"/>
          <w:sz w:val="24"/>
        </w:rPr>
      </w:pPr>
    </w:p>
    <w:p w:rsidR="007F3F11" w:rsidRPr="007F3F11" w:rsidRDefault="007F3F11" w:rsidP="007879B9">
      <w:pPr>
        <w:spacing w:line="240" w:lineRule="auto"/>
        <w:rPr>
          <w:rFonts w:ascii="Times New Roman" w:hAnsi="Times New Roman" w:cs="Times New Roman"/>
          <w:sz w:val="24"/>
          <w:u w:val="single"/>
        </w:rPr>
      </w:pPr>
      <w:r>
        <w:rPr>
          <w:rFonts w:ascii="Times New Roman" w:hAnsi="Times New Roman" w:cs="Times New Roman"/>
          <w:sz w:val="24"/>
          <w:u w:val="single"/>
        </w:rPr>
        <w:t xml:space="preserve">Case of Southern Highlands, Australia </w:t>
      </w:r>
    </w:p>
    <w:p w:rsidR="00492F03" w:rsidRPr="00EB2804" w:rsidRDefault="00E956E0" w:rsidP="007879B9">
      <w:pPr>
        <w:spacing w:line="240" w:lineRule="auto"/>
        <w:rPr>
          <w:rFonts w:ascii="Times New Roman" w:hAnsi="Times New Roman" w:cs="Times New Roman"/>
          <w:sz w:val="24"/>
        </w:rPr>
      </w:pPr>
      <w:r w:rsidRPr="00EB2804">
        <w:rPr>
          <w:rFonts w:ascii="Times New Roman" w:hAnsi="Times New Roman" w:cs="Times New Roman"/>
          <w:sz w:val="24"/>
        </w:rPr>
        <w:t xml:space="preserve">Southern Highlands, it is </w:t>
      </w:r>
      <w:r w:rsidR="00492F03" w:rsidRPr="00EB2804">
        <w:rPr>
          <w:rFonts w:ascii="Times New Roman" w:hAnsi="Times New Roman" w:cs="Times New Roman"/>
          <w:sz w:val="24"/>
        </w:rPr>
        <w:t xml:space="preserve">located 110km away from Sydney Canberra - Melbourne in southwest direction. </w:t>
      </w:r>
      <w:r w:rsidR="00EB2804">
        <w:rPr>
          <w:rFonts w:ascii="Times New Roman" w:hAnsi="Times New Roman" w:cs="Times New Roman"/>
          <w:sz w:val="24"/>
        </w:rPr>
        <w:t xml:space="preserve"> The three main areas where the locals reside at are Bowral, Mittagong and Moss Vale. </w:t>
      </w:r>
      <w:r w:rsidR="00EB2804" w:rsidRPr="00EB2804">
        <w:rPr>
          <w:rFonts w:ascii="Times New Roman" w:hAnsi="Times New Roman" w:cs="Times New Roman"/>
          <w:sz w:val="24"/>
        </w:rPr>
        <w:t xml:space="preserve">It </w:t>
      </w:r>
      <w:r w:rsidR="00492F03" w:rsidRPr="00EB2804">
        <w:rPr>
          <w:rFonts w:ascii="Times New Roman" w:hAnsi="Times New Roman" w:cs="Times New Roman"/>
          <w:sz w:val="24"/>
        </w:rPr>
        <w:t xml:space="preserve">is governed by </w:t>
      </w:r>
      <w:proofErr w:type="spellStart"/>
      <w:r w:rsidR="00492F03" w:rsidRPr="00EB2804">
        <w:rPr>
          <w:rFonts w:ascii="Times New Roman" w:hAnsi="Times New Roman" w:cs="Times New Roman"/>
          <w:sz w:val="24"/>
        </w:rPr>
        <w:t>Wingecarribee</w:t>
      </w:r>
      <w:proofErr w:type="spellEnd"/>
      <w:r w:rsidR="00492F03" w:rsidRPr="00EB2804">
        <w:rPr>
          <w:rFonts w:ascii="Times New Roman" w:hAnsi="Times New Roman" w:cs="Times New Roman"/>
          <w:sz w:val="24"/>
        </w:rPr>
        <w:t xml:space="preserve"> Shire Council, is created by Tourism Southern Highland Marketing department, to ensure conservation and protect the natural environ</w:t>
      </w:r>
      <w:r w:rsidR="00EB2804" w:rsidRPr="00EB2804">
        <w:rPr>
          <w:rFonts w:ascii="Times New Roman" w:hAnsi="Times New Roman" w:cs="Times New Roman"/>
          <w:sz w:val="24"/>
        </w:rPr>
        <w:t>ment,</w:t>
      </w:r>
      <w:r w:rsidR="00492F03" w:rsidRPr="00EB2804">
        <w:rPr>
          <w:rFonts w:ascii="Times New Roman" w:hAnsi="Times New Roman" w:cs="Times New Roman"/>
          <w:sz w:val="24"/>
        </w:rPr>
        <w:t xml:space="preserve"> provide assistance in developing the local economy</w:t>
      </w:r>
      <w:r w:rsidR="00EB2804" w:rsidRPr="00EB2804">
        <w:rPr>
          <w:rFonts w:ascii="Times New Roman" w:hAnsi="Times New Roman" w:cs="Times New Roman"/>
          <w:sz w:val="24"/>
        </w:rPr>
        <w:t>,</w:t>
      </w:r>
      <w:r w:rsidR="00492F03" w:rsidRPr="00EB2804">
        <w:rPr>
          <w:rFonts w:ascii="Times New Roman" w:hAnsi="Times New Roman" w:cs="Times New Roman"/>
          <w:sz w:val="24"/>
        </w:rPr>
        <w:t xml:space="preserve"> by boosting subtle growth </w:t>
      </w:r>
      <w:proofErr w:type="gramStart"/>
      <w:r w:rsidR="00492F03" w:rsidRPr="00EB2804">
        <w:rPr>
          <w:rFonts w:ascii="Times New Roman" w:hAnsi="Times New Roman" w:cs="Times New Roman"/>
          <w:sz w:val="24"/>
        </w:rPr>
        <w:t>of</w:t>
      </w:r>
      <w:proofErr w:type="gramEnd"/>
      <w:r w:rsidR="00492F03" w:rsidRPr="00EB2804">
        <w:rPr>
          <w:rFonts w:ascii="Times New Roman" w:hAnsi="Times New Roman" w:cs="Times New Roman"/>
          <w:sz w:val="24"/>
        </w:rPr>
        <w:t xml:space="preserve"> tourist facilities that needs to fit with the environment and community</w:t>
      </w:r>
      <w:sdt>
        <w:sdtPr>
          <w:rPr>
            <w:rFonts w:ascii="Times New Roman" w:hAnsi="Times New Roman" w:cs="Times New Roman"/>
            <w:sz w:val="24"/>
          </w:rPr>
          <w:id w:val="-2133625378"/>
          <w:citation/>
        </w:sdtPr>
        <w:sdtContent>
          <w:r w:rsidR="007E0820">
            <w:rPr>
              <w:rFonts w:ascii="Times New Roman" w:hAnsi="Times New Roman" w:cs="Times New Roman"/>
              <w:sz w:val="24"/>
            </w:rPr>
            <w:fldChar w:fldCharType="begin"/>
          </w:r>
          <w:r w:rsidR="00EC62DB">
            <w:rPr>
              <w:rFonts w:ascii="Times New Roman" w:hAnsi="Times New Roman" w:cs="Times New Roman"/>
              <w:sz w:val="24"/>
              <w:lang w:val="en-SG"/>
            </w:rPr>
            <w:instrText xml:space="preserve"> CITATION Bar97 \l 18441 </w:instrText>
          </w:r>
          <w:r w:rsidR="007E0820">
            <w:rPr>
              <w:rFonts w:ascii="Times New Roman" w:hAnsi="Times New Roman" w:cs="Times New Roman"/>
              <w:sz w:val="24"/>
            </w:rPr>
            <w:fldChar w:fldCharType="separate"/>
          </w:r>
          <w:r w:rsidR="00EC62DB">
            <w:rPr>
              <w:rFonts w:ascii="Times New Roman" w:hAnsi="Times New Roman" w:cs="Times New Roman"/>
              <w:noProof/>
              <w:sz w:val="24"/>
              <w:lang w:val="en-SG"/>
            </w:rPr>
            <w:t xml:space="preserve"> </w:t>
          </w:r>
          <w:r w:rsidR="00EC62DB" w:rsidRPr="00EC62DB">
            <w:rPr>
              <w:rFonts w:ascii="Times New Roman" w:hAnsi="Times New Roman" w:cs="Times New Roman"/>
              <w:noProof/>
              <w:sz w:val="24"/>
              <w:lang w:val="en-SG"/>
            </w:rPr>
            <w:t>(Baric.A, 1997)</w:t>
          </w:r>
          <w:r w:rsidR="007E0820">
            <w:rPr>
              <w:rFonts w:ascii="Times New Roman" w:hAnsi="Times New Roman" w:cs="Times New Roman"/>
              <w:sz w:val="24"/>
            </w:rPr>
            <w:fldChar w:fldCharType="end"/>
          </w:r>
        </w:sdtContent>
      </w:sdt>
      <w:r w:rsidR="00492F03" w:rsidRPr="00EB2804">
        <w:rPr>
          <w:rFonts w:ascii="Times New Roman" w:hAnsi="Times New Roman" w:cs="Times New Roman"/>
          <w:sz w:val="24"/>
        </w:rPr>
        <w:t xml:space="preserve">. </w:t>
      </w:r>
    </w:p>
    <w:p w:rsidR="00EB2804" w:rsidRPr="00EB2804" w:rsidRDefault="00EB2804" w:rsidP="007879B9">
      <w:pPr>
        <w:spacing w:line="240" w:lineRule="auto"/>
        <w:rPr>
          <w:rFonts w:ascii="Times New Roman" w:hAnsi="Times New Roman" w:cs="Times New Roman"/>
          <w:sz w:val="24"/>
        </w:rPr>
      </w:pPr>
      <w:r w:rsidRPr="00EB2804">
        <w:rPr>
          <w:rFonts w:ascii="Times New Roman" w:hAnsi="Times New Roman" w:cs="Times New Roman"/>
          <w:sz w:val="24"/>
        </w:rPr>
        <w:t>Barriers</w:t>
      </w:r>
      <w:r w:rsidR="00202BDC">
        <w:rPr>
          <w:rFonts w:ascii="Times New Roman" w:hAnsi="Times New Roman" w:cs="Times New Roman"/>
          <w:sz w:val="24"/>
        </w:rPr>
        <w:t xml:space="preserve"> faced by Southern Highlands </w:t>
      </w:r>
      <w:sdt>
        <w:sdtPr>
          <w:rPr>
            <w:rFonts w:ascii="Times New Roman" w:hAnsi="Times New Roman" w:cs="Times New Roman"/>
            <w:sz w:val="24"/>
          </w:rPr>
          <w:id w:val="-437518290"/>
          <w:citation/>
        </w:sdtPr>
        <w:sdtContent>
          <w:r w:rsidR="007E0820">
            <w:rPr>
              <w:rFonts w:ascii="Times New Roman" w:hAnsi="Times New Roman" w:cs="Times New Roman"/>
              <w:sz w:val="24"/>
            </w:rPr>
            <w:fldChar w:fldCharType="begin"/>
          </w:r>
          <w:r w:rsidR="00EC62DB">
            <w:rPr>
              <w:rFonts w:ascii="Times New Roman" w:hAnsi="Times New Roman" w:cs="Times New Roman"/>
              <w:sz w:val="24"/>
              <w:lang w:val="en-SG"/>
            </w:rPr>
            <w:instrText xml:space="preserve"> CITATION Bar97 \l 18441 </w:instrText>
          </w:r>
          <w:r w:rsidR="007E0820">
            <w:rPr>
              <w:rFonts w:ascii="Times New Roman" w:hAnsi="Times New Roman" w:cs="Times New Roman"/>
              <w:sz w:val="24"/>
            </w:rPr>
            <w:fldChar w:fldCharType="separate"/>
          </w:r>
          <w:r w:rsidR="00EC62DB">
            <w:rPr>
              <w:rFonts w:ascii="Times New Roman" w:hAnsi="Times New Roman" w:cs="Times New Roman"/>
              <w:noProof/>
              <w:sz w:val="24"/>
              <w:lang w:val="en-SG"/>
            </w:rPr>
            <w:t xml:space="preserve"> </w:t>
          </w:r>
          <w:r w:rsidR="00EC62DB" w:rsidRPr="00EC62DB">
            <w:rPr>
              <w:rFonts w:ascii="Times New Roman" w:hAnsi="Times New Roman" w:cs="Times New Roman"/>
              <w:noProof/>
              <w:sz w:val="24"/>
              <w:lang w:val="en-SG"/>
            </w:rPr>
            <w:t>(Baric.A, 1997)</w:t>
          </w:r>
          <w:r w:rsidR="007E0820">
            <w:rPr>
              <w:rFonts w:ascii="Times New Roman" w:hAnsi="Times New Roman" w:cs="Times New Roman"/>
              <w:sz w:val="24"/>
            </w:rPr>
            <w:fldChar w:fldCharType="end"/>
          </w:r>
        </w:sdtContent>
      </w:sdt>
      <w:r w:rsidR="00EC62DB">
        <w:rPr>
          <w:rFonts w:ascii="Times New Roman" w:hAnsi="Times New Roman" w:cs="Times New Roman"/>
          <w:sz w:val="24"/>
        </w:rPr>
        <w:t xml:space="preserve"> </w:t>
      </w:r>
    </w:p>
    <w:p w:rsidR="00EB2804" w:rsidRDefault="00EB2804" w:rsidP="007879B9">
      <w:pPr>
        <w:pStyle w:val="ListParagraph"/>
        <w:numPr>
          <w:ilvl w:val="0"/>
          <w:numId w:val="1"/>
        </w:numPr>
        <w:spacing w:line="240" w:lineRule="auto"/>
        <w:rPr>
          <w:rFonts w:ascii="Times New Roman" w:hAnsi="Times New Roman" w:cs="Times New Roman"/>
          <w:sz w:val="24"/>
        </w:rPr>
      </w:pPr>
      <w:proofErr w:type="spellStart"/>
      <w:r w:rsidRPr="00EB2804">
        <w:rPr>
          <w:rFonts w:ascii="Times New Roman" w:hAnsi="Times New Roman" w:cs="Times New Roman"/>
          <w:sz w:val="24"/>
        </w:rPr>
        <w:t>Wingecarribee</w:t>
      </w:r>
      <w:proofErr w:type="spellEnd"/>
      <w:r w:rsidRPr="00EB2804">
        <w:rPr>
          <w:rFonts w:ascii="Times New Roman" w:hAnsi="Times New Roman" w:cs="Times New Roman"/>
          <w:sz w:val="24"/>
        </w:rPr>
        <w:t xml:space="preserve"> Shire Council has failed to establish good relationship with the local community and tourism operators. Hence this has </w:t>
      </w:r>
      <w:proofErr w:type="gramStart"/>
      <w:r w:rsidRPr="00EB2804">
        <w:rPr>
          <w:rFonts w:ascii="Times New Roman" w:hAnsi="Times New Roman" w:cs="Times New Roman"/>
          <w:sz w:val="24"/>
        </w:rPr>
        <w:t>resulted</w:t>
      </w:r>
      <w:proofErr w:type="gramEnd"/>
      <w:r w:rsidRPr="00EB2804">
        <w:rPr>
          <w:rFonts w:ascii="Times New Roman" w:hAnsi="Times New Roman" w:cs="Times New Roman"/>
          <w:sz w:val="24"/>
        </w:rPr>
        <w:t xml:space="preserve"> the local operators to place more attention on increasing inbound tourism to Southern Highland. International Inbound tour operators are totally clueless towards Southern </w:t>
      </w:r>
      <w:proofErr w:type="gramStart"/>
      <w:r w:rsidRPr="00EB2804">
        <w:rPr>
          <w:rFonts w:ascii="Times New Roman" w:hAnsi="Times New Roman" w:cs="Times New Roman"/>
          <w:sz w:val="24"/>
        </w:rPr>
        <w:t>Highlands,</w:t>
      </w:r>
      <w:proofErr w:type="gramEnd"/>
      <w:r w:rsidRPr="00EB2804">
        <w:rPr>
          <w:rFonts w:ascii="Times New Roman" w:hAnsi="Times New Roman" w:cs="Times New Roman"/>
          <w:sz w:val="24"/>
        </w:rPr>
        <w:t xml:space="preserve"> they do not even have any idea of what it offers and its location. </w:t>
      </w:r>
    </w:p>
    <w:p w:rsidR="00EB2804" w:rsidRPr="00EB2804" w:rsidRDefault="00EB2804" w:rsidP="007879B9">
      <w:pPr>
        <w:pStyle w:val="ListParagraph"/>
        <w:spacing w:line="240" w:lineRule="auto"/>
        <w:rPr>
          <w:rFonts w:ascii="Times New Roman" w:hAnsi="Times New Roman" w:cs="Times New Roman"/>
          <w:sz w:val="24"/>
        </w:rPr>
      </w:pPr>
    </w:p>
    <w:p w:rsidR="007879B9" w:rsidRPr="007879B9" w:rsidRDefault="00EB2804" w:rsidP="007879B9">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The </w:t>
      </w:r>
      <w:r w:rsidRPr="00EB2804">
        <w:rPr>
          <w:rFonts w:ascii="Times New Roman" w:hAnsi="Times New Roman" w:cs="Times New Roman"/>
          <w:sz w:val="24"/>
        </w:rPr>
        <w:t xml:space="preserve">parking in Bowral central business district area. This is already a pressing problem during peak tourist times for the residents, to the point that some of them would opt to do their shopping outside the district, and it is an economic </w:t>
      </w:r>
      <w:proofErr w:type="gramStart"/>
      <w:r w:rsidRPr="00EB2804">
        <w:rPr>
          <w:rFonts w:ascii="Times New Roman" w:hAnsi="Times New Roman" w:cs="Times New Roman"/>
          <w:sz w:val="24"/>
        </w:rPr>
        <w:t>losses</w:t>
      </w:r>
      <w:proofErr w:type="gramEnd"/>
      <w:r w:rsidRPr="00EB2804">
        <w:rPr>
          <w:rFonts w:ascii="Times New Roman" w:hAnsi="Times New Roman" w:cs="Times New Roman"/>
          <w:sz w:val="24"/>
        </w:rPr>
        <w:t xml:space="preserve"> for the region. In addition, the local roads are not up to standard, it is an unfavourable factor for tourism. For instance, the road that leads to </w:t>
      </w:r>
      <w:proofErr w:type="spellStart"/>
      <w:r w:rsidRPr="00EB2804">
        <w:rPr>
          <w:rFonts w:ascii="Times New Roman" w:hAnsi="Times New Roman" w:cs="Times New Roman"/>
          <w:sz w:val="24"/>
        </w:rPr>
        <w:t>Wombeyan</w:t>
      </w:r>
      <w:proofErr w:type="spellEnd"/>
      <w:r w:rsidRPr="00EB2804">
        <w:rPr>
          <w:rFonts w:ascii="Times New Roman" w:hAnsi="Times New Roman" w:cs="Times New Roman"/>
          <w:sz w:val="24"/>
        </w:rPr>
        <w:t xml:space="preserve"> Caves is so dirty that no one would visit it although it is considered as one of the top natural place to visit for, with its peculiar limestone caves. </w:t>
      </w:r>
    </w:p>
    <w:p w:rsidR="007879B9" w:rsidRPr="007879B9" w:rsidRDefault="007879B9" w:rsidP="007879B9">
      <w:pPr>
        <w:pStyle w:val="ListParagraph"/>
        <w:spacing w:line="240" w:lineRule="auto"/>
        <w:rPr>
          <w:rFonts w:ascii="Times New Roman" w:hAnsi="Times New Roman" w:cs="Times New Roman"/>
          <w:sz w:val="24"/>
        </w:rPr>
      </w:pPr>
    </w:p>
    <w:p w:rsidR="007879B9" w:rsidRDefault="007879B9" w:rsidP="007879B9">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Restaurants and niche retail </w:t>
      </w:r>
      <w:proofErr w:type="gramStart"/>
      <w:r>
        <w:rPr>
          <w:rFonts w:ascii="Times New Roman" w:hAnsi="Times New Roman" w:cs="Times New Roman"/>
          <w:sz w:val="24"/>
        </w:rPr>
        <w:t>outlets,</w:t>
      </w:r>
      <w:proofErr w:type="gramEnd"/>
      <w:r>
        <w:rPr>
          <w:rFonts w:ascii="Times New Roman" w:hAnsi="Times New Roman" w:cs="Times New Roman"/>
          <w:sz w:val="24"/>
        </w:rPr>
        <w:t xml:space="preserve"> tend to charge high price for visitors, choosing to enjoy short term profit than to consider long term profit where it ought to be a fair and honest business practice in place. </w:t>
      </w:r>
    </w:p>
    <w:p w:rsidR="007879B9" w:rsidRDefault="007879B9" w:rsidP="007879B9">
      <w:pPr>
        <w:pStyle w:val="ListParagraph"/>
        <w:spacing w:line="240" w:lineRule="auto"/>
        <w:rPr>
          <w:rFonts w:ascii="Times New Roman" w:hAnsi="Times New Roman" w:cs="Times New Roman"/>
          <w:sz w:val="24"/>
        </w:rPr>
      </w:pPr>
    </w:p>
    <w:p w:rsidR="00EB2804" w:rsidRDefault="007879B9" w:rsidP="007879B9">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 Many parks but with limited facilities to support, although in this area there are many parks but there is not a single BBQ or picnic amenities. </w:t>
      </w:r>
    </w:p>
    <w:p w:rsidR="007879B9" w:rsidRPr="007879B9" w:rsidRDefault="007879B9" w:rsidP="007879B9">
      <w:pPr>
        <w:pStyle w:val="ListParagraph"/>
        <w:spacing w:line="240" w:lineRule="auto"/>
        <w:rPr>
          <w:rFonts w:ascii="Times New Roman" w:hAnsi="Times New Roman" w:cs="Times New Roman"/>
          <w:sz w:val="24"/>
        </w:rPr>
      </w:pPr>
    </w:p>
    <w:p w:rsidR="007879B9" w:rsidRDefault="007879B9" w:rsidP="007879B9">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lastRenderedPageBreak/>
        <w:t>Limited transportation, this is a big deterring factor towards people who do not have a car and there is no tour services at the start of the region either.</w:t>
      </w:r>
    </w:p>
    <w:p w:rsidR="007879B9" w:rsidRPr="007879B9" w:rsidRDefault="007879B9" w:rsidP="007879B9">
      <w:pPr>
        <w:pStyle w:val="ListParagraph"/>
        <w:spacing w:line="240" w:lineRule="auto"/>
        <w:rPr>
          <w:rFonts w:ascii="Times New Roman" w:hAnsi="Times New Roman" w:cs="Times New Roman"/>
          <w:sz w:val="24"/>
        </w:rPr>
      </w:pPr>
    </w:p>
    <w:p w:rsidR="00EB2804" w:rsidRPr="007879B9" w:rsidRDefault="007879B9" w:rsidP="007879B9">
      <w:pPr>
        <w:pStyle w:val="ListParagraph"/>
        <w:numPr>
          <w:ilvl w:val="0"/>
          <w:numId w:val="1"/>
        </w:numPr>
        <w:spacing w:line="240" w:lineRule="auto"/>
        <w:rPr>
          <w:rFonts w:ascii="Times New Roman" w:hAnsi="Times New Roman" w:cs="Times New Roman"/>
          <w:sz w:val="24"/>
        </w:rPr>
      </w:pPr>
      <w:r w:rsidRPr="007879B9">
        <w:rPr>
          <w:rFonts w:ascii="Times New Roman" w:hAnsi="Times New Roman" w:cs="Times New Roman"/>
          <w:sz w:val="24"/>
        </w:rPr>
        <w:t xml:space="preserve">Limited research that makes it very difficult to gain statistical information, the data are not up to date, irrelevant data which makes it particularly hard to do any form of planning or to even discover new target market </w:t>
      </w:r>
    </w:p>
    <w:p w:rsidR="00B74A3F" w:rsidRDefault="00B74A3F" w:rsidP="005A3ABC">
      <w:pPr>
        <w:rPr>
          <w:rFonts w:ascii="Times New Roman" w:hAnsi="Times New Roman" w:cs="Times New Roman"/>
          <w:sz w:val="24"/>
        </w:rPr>
      </w:pPr>
    </w:p>
    <w:p w:rsidR="00F81F9C" w:rsidRPr="007F3F11" w:rsidRDefault="007F3F11" w:rsidP="00671B25">
      <w:pPr>
        <w:rPr>
          <w:rFonts w:ascii="Times New Roman" w:hAnsi="Times New Roman" w:cs="Times New Roman"/>
          <w:sz w:val="24"/>
          <w:u w:val="single"/>
        </w:rPr>
      </w:pPr>
      <w:r>
        <w:rPr>
          <w:rFonts w:ascii="Times New Roman" w:hAnsi="Times New Roman" w:cs="Times New Roman"/>
          <w:sz w:val="24"/>
          <w:u w:val="single"/>
        </w:rPr>
        <w:t>Case of Brandon, Canada</w:t>
      </w:r>
    </w:p>
    <w:p w:rsidR="00F36882" w:rsidRDefault="001B039B" w:rsidP="00671B25">
      <w:pPr>
        <w:rPr>
          <w:rFonts w:ascii="Times New Roman" w:hAnsi="Times New Roman" w:cs="Times New Roman"/>
          <w:sz w:val="24"/>
        </w:rPr>
      </w:pPr>
      <w:r>
        <w:rPr>
          <w:rFonts w:ascii="Times New Roman" w:hAnsi="Times New Roman" w:cs="Times New Roman"/>
          <w:sz w:val="24"/>
        </w:rPr>
        <w:t xml:space="preserve">Brandon is just like any ordinary town with limited developments, it is relatively far away from the major cities. Some tourists whom have visited Brandon before felt that there </w:t>
      </w:r>
      <w:proofErr w:type="gramStart"/>
      <w:r>
        <w:rPr>
          <w:rFonts w:ascii="Times New Roman" w:hAnsi="Times New Roman" w:cs="Times New Roman"/>
          <w:sz w:val="24"/>
        </w:rPr>
        <w:t>were</w:t>
      </w:r>
      <w:proofErr w:type="gramEnd"/>
      <w:r>
        <w:rPr>
          <w:rFonts w:ascii="Times New Roman" w:hAnsi="Times New Roman" w:cs="Times New Roman"/>
          <w:sz w:val="24"/>
        </w:rPr>
        <w:t xml:space="preserve"> not much to expect or see, their length of stay range between only one to three days. The amount spent on tourist promotion by the City Council of Brandon is below $100 000 per year (Brandon, 1998a). In addition, only the big cities are allowed to have popular sports franchises. </w:t>
      </w:r>
      <w:r w:rsidR="00F36882">
        <w:rPr>
          <w:rFonts w:ascii="Times New Roman" w:hAnsi="Times New Roman" w:cs="Times New Roman"/>
          <w:sz w:val="24"/>
        </w:rPr>
        <w:t>Although Brandon has had festivals organised and were held but in consideration on the attractions’ infrastructure, it only had support from the local and does not attract tourist (Getz, 1991).</w:t>
      </w:r>
    </w:p>
    <w:p w:rsidR="007D2F6E" w:rsidRDefault="00F36882" w:rsidP="00671B25">
      <w:pPr>
        <w:rPr>
          <w:rFonts w:ascii="Times New Roman" w:hAnsi="Times New Roman" w:cs="Times New Roman"/>
          <w:sz w:val="24"/>
        </w:rPr>
      </w:pPr>
      <w:proofErr w:type="gramStart"/>
      <w:r>
        <w:rPr>
          <w:rFonts w:ascii="Times New Roman" w:hAnsi="Times New Roman" w:cs="Times New Roman"/>
          <w:sz w:val="24"/>
        </w:rPr>
        <w:t>Although Brandon has had hallmark events such as Winter Olympics, which has gained international attention.</w:t>
      </w:r>
      <w:proofErr w:type="gramEnd"/>
      <w:r>
        <w:rPr>
          <w:rFonts w:ascii="Times New Roman" w:hAnsi="Times New Roman" w:cs="Times New Roman"/>
          <w:sz w:val="24"/>
        </w:rPr>
        <w:t xml:space="preserve"> There were money raised from private fundraising activities and were credited to both federal and provincial governments, although both parties have paid for the principal cost. The daily operational </w:t>
      </w:r>
      <w:proofErr w:type="gramStart"/>
      <w:r>
        <w:rPr>
          <w:rFonts w:ascii="Times New Roman" w:hAnsi="Times New Roman" w:cs="Times New Roman"/>
          <w:sz w:val="24"/>
        </w:rPr>
        <w:t>cost were</w:t>
      </w:r>
      <w:proofErr w:type="gramEnd"/>
      <w:r>
        <w:rPr>
          <w:rFonts w:ascii="Times New Roman" w:hAnsi="Times New Roman" w:cs="Times New Roman"/>
          <w:sz w:val="24"/>
        </w:rPr>
        <w:t xml:space="preserve"> under the local taxpayers’ liabilities if these facilities make any losses. </w:t>
      </w:r>
    </w:p>
    <w:p w:rsidR="00F36882" w:rsidRDefault="00F36882" w:rsidP="00671B25">
      <w:pPr>
        <w:rPr>
          <w:rFonts w:ascii="Times New Roman" w:hAnsi="Times New Roman" w:cs="Times New Roman"/>
          <w:sz w:val="24"/>
        </w:rPr>
      </w:pPr>
      <w:r>
        <w:rPr>
          <w:rFonts w:ascii="Times New Roman" w:hAnsi="Times New Roman" w:cs="Times New Roman"/>
          <w:sz w:val="24"/>
        </w:rPr>
        <w:t>All hallmark events created and planned were purely for the politicians and local elites’ gains as these were paid using the local taxpayers’ money, whom gain nothing in return</w:t>
      </w:r>
      <w:r w:rsidR="00F81F9C">
        <w:rPr>
          <w:rFonts w:ascii="Times New Roman" w:hAnsi="Times New Roman" w:cs="Times New Roman"/>
          <w:sz w:val="24"/>
        </w:rPr>
        <w:t xml:space="preserve"> (Hall, 1994)</w:t>
      </w:r>
      <w:r>
        <w:rPr>
          <w:rFonts w:ascii="Times New Roman" w:hAnsi="Times New Roman" w:cs="Times New Roman"/>
          <w:sz w:val="24"/>
        </w:rPr>
        <w:t xml:space="preserve">. </w:t>
      </w:r>
    </w:p>
    <w:p w:rsidR="00F81F9C" w:rsidRDefault="00F81F9C" w:rsidP="00671B25">
      <w:pPr>
        <w:rPr>
          <w:rFonts w:ascii="Times New Roman" w:hAnsi="Times New Roman" w:cs="Times New Roman"/>
          <w:sz w:val="24"/>
        </w:rPr>
      </w:pPr>
      <w:r>
        <w:rPr>
          <w:rFonts w:ascii="Times New Roman" w:hAnsi="Times New Roman" w:cs="Times New Roman"/>
          <w:sz w:val="24"/>
        </w:rPr>
        <w:t xml:space="preserve">For example: the </w:t>
      </w:r>
      <w:proofErr w:type="gramStart"/>
      <w:r>
        <w:rPr>
          <w:rFonts w:ascii="Times New Roman" w:hAnsi="Times New Roman" w:cs="Times New Roman"/>
          <w:sz w:val="24"/>
        </w:rPr>
        <w:t>reconstruction of the infrastructure were</w:t>
      </w:r>
      <w:proofErr w:type="gramEnd"/>
      <w:r>
        <w:rPr>
          <w:rFonts w:ascii="Times New Roman" w:hAnsi="Times New Roman" w:cs="Times New Roman"/>
          <w:sz w:val="24"/>
        </w:rPr>
        <w:t xml:space="preserve"> built to benefit the business elite but the cost was taxpayers’ liabilities, who lived outside the city using both provincial and federal subsidies given to them. Indeed, such tourist hallmark event has certainly been a “roller coaster” in its economic trend which makes it really hard to expect and to be dealt with by the profitable businesses (de Poudre, 1998). </w:t>
      </w:r>
    </w:p>
    <w:p w:rsidR="00F81F9C" w:rsidRDefault="00F81F9C" w:rsidP="00671B25">
      <w:pPr>
        <w:rPr>
          <w:rFonts w:ascii="Times New Roman" w:hAnsi="Times New Roman" w:cs="Times New Roman"/>
          <w:sz w:val="24"/>
        </w:rPr>
      </w:pPr>
      <w:r>
        <w:rPr>
          <w:rFonts w:ascii="Times New Roman" w:hAnsi="Times New Roman" w:cs="Times New Roman"/>
          <w:sz w:val="24"/>
        </w:rPr>
        <w:t xml:space="preserve">Brandon’s existing sports facilities for tennis, softball and soccer are still highly prone to flood although it was recovered but the damage amounts to $700,000 </w:t>
      </w:r>
      <w:r w:rsidR="00425986">
        <w:rPr>
          <w:rFonts w:ascii="Times New Roman" w:hAnsi="Times New Roman" w:cs="Times New Roman"/>
          <w:sz w:val="24"/>
        </w:rPr>
        <w:t>(Horne, 2000). T</w:t>
      </w:r>
      <w:r>
        <w:rPr>
          <w:rFonts w:ascii="Times New Roman" w:hAnsi="Times New Roman" w:cs="Times New Roman"/>
          <w:sz w:val="24"/>
        </w:rPr>
        <w:t xml:space="preserve">his means that if a flood were to happen, another damage of $700, 000 would be incurred.  </w:t>
      </w:r>
    </w:p>
    <w:p w:rsidR="00F81F9C" w:rsidRDefault="00F81F9C" w:rsidP="00671B25">
      <w:pPr>
        <w:rPr>
          <w:rFonts w:ascii="Times New Roman" w:hAnsi="Times New Roman" w:cs="Times New Roman"/>
          <w:sz w:val="24"/>
        </w:rPr>
      </w:pPr>
      <w:r>
        <w:rPr>
          <w:rFonts w:ascii="Times New Roman" w:hAnsi="Times New Roman" w:cs="Times New Roman"/>
          <w:sz w:val="24"/>
        </w:rPr>
        <w:t xml:space="preserve">Although these hallmark events may be managed and organised by a small group of volunteers but there is a likelihood that they would feel tired out from having to meet the various needs and wants at both national and international level based events (Horne, </w:t>
      </w:r>
      <w:r w:rsidR="00425986">
        <w:rPr>
          <w:rFonts w:ascii="Times New Roman" w:hAnsi="Times New Roman" w:cs="Times New Roman"/>
          <w:sz w:val="24"/>
        </w:rPr>
        <w:t>2000)</w:t>
      </w:r>
      <w:r>
        <w:rPr>
          <w:rFonts w:ascii="Times New Roman" w:hAnsi="Times New Roman" w:cs="Times New Roman"/>
          <w:sz w:val="24"/>
        </w:rPr>
        <w:t xml:space="preserve">. </w:t>
      </w:r>
    </w:p>
    <w:p w:rsidR="00F81F9C" w:rsidRDefault="00F81F9C" w:rsidP="00671B25">
      <w:pPr>
        <w:rPr>
          <w:rFonts w:ascii="Times New Roman" w:hAnsi="Times New Roman" w:cs="Times New Roman"/>
          <w:sz w:val="24"/>
        </w:rPr>
      </w:pPr>
    </w:p>
    <w:p w:rsidR="00F81F9C" w:rsidRDefault="00F81F9C" w:rsidP="00671B25">
      <w:pPr>
        <w:rPr>
          <w:rFonts w:ascii="Times New Roman" w:hAnsi="Times New Roman" w:cs="Times New Roman"/>
          <w:sz w:val="24"/>
        </w:rPr>
      </w:pPr>
    </w:p>
    <w:p w:rsidR="00F81F9C" w:rsidRDefault="00F81F9C" w:rsidP="00671B25">
      <w:pPr>
        <w:rPr>
          <w:rFonts w:ascii="Times New Roman" w:hAnsi="Times New Roman" w:cs="Times New Roman"/>
          <w:sz w:val="24"/>
        </w:rPr>
      </w:pPr>
    </w:p>
    <w:p w:rsidR="00F81F9C" w:rsidRDefault="00F81F9C" w:rsidP="00671B25">
      <w:pPr>
        <w:rPr>
          <w:rFonts w:ascii="Times New Roman" w:hAnsi="Times New Roman" w:cs="Times New Roman"/>
          <w:sz w:val="24"/>
        </w:rPr>
      </w:pPr>
    </w:p>
    <w:p w:rsidR="00F81F9C" w:rsidRDefault="00F81F9C" w:rsidP="00671B25">
      <w:pPr>
        <w:rPr>
          <w:rFonts w:ascii="Times New Roman" w:hAnsi="Times New Roman" w:cs="Times New Roman"/>
          <w:sz w:val="24"/>
        </w:rPr>
      </w:pPr>
    </w:p>
    <w:p w:rsidR="00F81F9C" w:rsidRDefault="00F81F9C" w:rsidP="00671B25">
      <w:pPr>
        <w:rPr>
          <w:rFonts w:ascii="Times New Roman" w:hAnsi="Times New Roman" w:cs="Times New Roman"/>
          <w:sz w:val="24"/>
        </w:rPr>
      </w:pPr>
    </w:p>
    <w:p w:rsidR="00653A44" w:rsidRDefault="00653A44" w:rsidP="005A3ABC">
      <w:pPr>
        <w:rPr>
          <w:rFonts w:ascii="Times New Roman" w:hAnsi="Times New Roman" w:cs="Times New Roman"/>
          <w:sz w:val="24"/>
        </w:rPr>
      </w:pPr>
    </w:p>
    <w:p w:rsidR="007F3F11" w:rsidRDefault="007F3F11" w:rsidP="005A3ABC">
      <w:pPr>
        <w:rPr>
          <w:rFonts w:ascii="Times New Roman" w:hAnsi="Times New Roman" w:cs="Times New Roman"/>
          <w:sz w:val="24"/>
          <w:u w:val="single"/>
        </w:rPr>
      </w:pPr>
      <w:r w:rsidRPr="007F3F11">
        <w:rPr>
          <w:rFonts w:ascii="Times New Roman" w:hAnsi="Times New Roman" w:cs="Times New Roman"/>
          <w:sz w:val="24"/>
          <w:u w:val="single"/>
        </w:rPr>
        <w:t xml:space="preserve">Case of Indonesia – </w:t>
      </w:r>
      <w:proofErr w:type="spellStart"/>
      <w:r w:rsidRPr="007F3F11">
        <w:rPr>
          <w:rFonts w:ascii="Times New Roman" w:hAnsi="Times New Roman" w:cs="Times New Roman"/>
          <w:sz w:val="24"/>
          <w:u w:val="single"/>
        </w:rPr>
        <w:t>Togean</w:t>
      </w:r>
      <w:proofErr w:type="spellEnd"/>
      <w:r w:rsidRPr="007F3F11">
        <w:rPr>
          <w:rFonts w:ascii="Times New Roman" w:hAnsi="Times New Roman" w:cs="Times New Roman"/>
          <w:sz w:val="24"/>
          <w:u w:val="single"/>
        </w:rPr>
        <w:t xml:space="preserve"> Islands </w:t>
      </w:r>
    </w:p>
    <w:p w:rsidR="00EC62DB" w:rsidRPr="00EC62DB" w:rsidRDefault="007E0820" w:rsidP="005A3ABC">
      <w:pPr>
        <w:rPr>
          <w:rFonts w:ascii="Times New Roman" w:hAnsi="Times New Roman" w:cs="Times New Roman"/>
          <w:sz w:val="24"/>
        </w:rPr>
      </w:pPr>
      <w:sdt>
        <w:sdtPr>
          <w:rPr>
            <w:rFonts w:ascii="Times New Roman" w:hAnsi="Times New Roman" w:cs="Times New Roman"/>
            <w:sz w:val="24"/>
          </w:rPr>
          <w:id w:val="-260141072"/>
          <w:citation/>
        </w:sdtPr>
        <w:sdtContent>
          <w:r>
            <w:rPr>
              <w:rFonts w:ascii="Times New Roman" w:hAnsi="Times New Roman" w:cs="Times New Roman"/>
              <w:sz w:val="24"/>
            </w:rPr>
            <w:fldChar w:fldCharType="begin"/>
          </w:r>
          <w:r w:rsidR="00050B70">
            <w:rPr>
              <w:rFonts w:ascii="Times New Roman" w:hAnsi="Times New Roman" w:cs="Times New Roman"/>
              <w:sz w:val="24"/>
              <w:lang w:val="en-SG"/>
            </w:rPr>
            <w:instrText xml:space="preserve"> CITATION Con01 \l 18441 </w:instrText>
          </w:r>
          <w:r>
            <w:rPr>
              <w:rFonts w:ascii="Times New Roman" w:hAnsi="Times New Roman" w:cs="Times New Roman"/>
              <w:sz w:val="24"/>
            </w:rPr>
            <w:fldChar w:fldCharType="separate"/>
          </w:r>
          <w:r w:rsidR="00050B70" w:rsidRPr="00050B70">
            <w:rPr>
              <w:rFonts w:ascii="Times New Roman" w:hAnsi="Times New Roman" w:cs="Times New Roman"/>
              <w:noProof/>
              <w:sz w:val="24"/>
              <w:lang w:val="en-SG"/>
            </w:rPr>
            <w:t>(Conservation International Indonesia, 2001)</w:t>
          </w:r>
          <w:r>
            <w:rPr>
              <w:rFonts w:ascii="Times New Roman" w:hAnsi="Times New Roman" w:cs="Times New Roman"/>
              <w:sz w:val="24"/>
            </w:rPr>
            <w:fldChar w:fldCharType="end"/>
          </w:r>
        </w:sdtContent>
      </w:sdt>
    </w:p>
    <w:p w:rsidR="00492F03" w:rsidRDefault="007D2F6E" w:rsidP="005A3ABC">
      <w:pPr>
        <w:rPr>
          <w:rFonts w:ascii="Times New Roman" w:hAnsi="Times New Roman" w:cs="Times New Roman"/>
          <w:sz w:val="24"/>
        </w:rPr>
      </w:pPr>
      <w:proofErr w:type="spellStart"/>
      <w:r>
        <w:rPr>
          <w:rFonts w:ascii="Times New Roman" w:hAnsi="Times New Roman" w:cs="Times New Roman"/>
          <w:sz w:val="24"/>
        </w:rPr>
        <w:t>Togean</w:t>
      </w:r>
      <w:proofErr w:type="spellEnd"/>
      <w:r>
        <w:rPr>
          <w:rFonts w:ascii="Times New Roman" w:hAnsi="Times New Roman" w:cs="Times New Roman"/>
          <w:sz w:val="24"/>
        </w:rPr>
        <w:t xml:space="preserve"> Islands is managed by </w:t>
      </w:r>
      <w:r w:rsidR="00212C2B">
        <w:rPr>
          <w:rFonts w:ascii="Times New Roman" w:hAnsi="Times New Roman" w:cs="Times New Roman"/>
          <w:sz w:val="24"/>
        </w:rPr>
        <w:t xml:space="preserve">Conservation International Indonesia and </w:t>
      </w:r>
      <w:proofErr w:type="spellStart"/>
      <w:r w:rsidR="00212C2B">
        <w:rPr>
          <w:rFonts w:ascii="Times New Roman" w:hAnsi="Times New Roman" w:cs="Times New Roman"/>
          <w:sz w:val="24"/>
        </w:rPr>
        <w:t>Yayasan</w:t>
      </w:r>
      <w:proofErr w:type="spellEnd"/>
      <w:r w:rsidR="00212C2B">
        <w:rPr>
          <w:rFonts w:ascii="Times New Roman" w:hAnsi="Times New Roman" w:cs="Times New Roman"/>
          <w:sz w:val="24"/>
        </w:rPr>
        <w:t xml:space="preserve"> </w:t>
      </w:r>
      <w:proofErr w:type="spellStart"/>
      <w:r w:rsidR="00212C2B">
        <w:rPr>
          <w:rFonts w:ascii="Times New Roman" w:hAnsi="Times New Roman" w:cs="Times New Roman"/>
          <w:sz w:val="24"/>
        </w:rPr>
        <w:t>Bina</w:t>
      </w:r>
      <w:proofErr w:type="spellEnd"/>
      <w:r w:rsidR="00212C2B">
        <w:rPr>
          <w:rFonts w:ascii="Times New Roman" w:hAnsi="Times New Roman" w:cs="Times New Roman"/>
          <w:sz w:val="24"/>
        </w:rPr>
        <w:t xml:space="preserve"> Sains </w:t>
      </w:r>
      <w:proofErr w:type="spellStart"/>
      <w:r w:rsidR="00212C2B">
        <w:rPr>
          <w:rFonts w:ascii="Times New Roman" w:hAnsi="Times New Roman" w:cs="Times New Roman"/>
          <w:sz w:val="24"/>
        </w:rPr>
        <w:t>Hayati</w:t>
      </w:r>
      <w:proofErr w:type="spellEnd"/>
      <w:r w:rsidR="00212C2B">
        <w:rPr>
          <w:rFonts w:ascii="Times New Roman" w:hAnsi="Times New Roman" w:cs="Times New Roman"/>
          <w:sz w:val="24"/>
        </w:rPr>
        <w:t xml:space="preserve">. It also involves related stakeholders such as the local NGOs, private sector and government related agencies. In this program, it will assist the local community and oversee issues such as attraction management, product marketing, and promotion capacity building of stakeholders and reforming policies. </w:t>
      </w:r>
    </w:p>
    <w:p w:rsidR="00212C2B" w:rsidRDefault="00212C2B" w:rsidP="005A3ABC">
      <w:pPr>
        <w:rPr>
          <w:rFonts w:ascii="Times New Roman" w:hAnsi="Times New Roman" w:cs="Times New Roman"/>
          <w:sz w:val="24"/>
        </w:rPr>
      </w:pPr>
      <w:r>
        <w:rPr>
          <w:rFonts w:ascii="Times New Roman" w:hAnsi="Times New Roman" w:cs="Times New Roman"/>
          <w:sz w:val="24"/>
        </w:rPr>
        <w:t xml:space="preserve">Here are some the problems faced in </w:t>
      </w:r>
      <w:proofErr w:type="spellStart"/>
      <w:r>
        <w:rPr>
          <w:rFonts w:ascii="Times New Roman" w:hAnsi="Times New Roman" w:cs="Times New Roman"/>
          <w:sz w:val="24"/>
        </w:rPr>
        <w:t>Togean</w:t>
      </w:r>
      <w:proofErr w:type="spellEnd"/>
      <w:r>
        <w:rPr>
          <w:rFonts w:ascii="Times New Roman" w:hAnsi="Times New Roman" w:cs="Times New Roman"/>
          <w:sz w:val="24"/>
        </w:rPr>
        <w:t xml:space="preserve"> Islands </w:t>
      </w:r>
    </w:p>
    <w:p w:rsidR="00212C2B" w:rsidRDefault="00212C2B" w:rsidP="00212C2B">
      <w:pPr>
        <w:rPr>
          <w:rFonts w:ascii="Times New Roman" w:hAnsi="Times New Roman" w:cs="Times New Roman"/>
          <w:sz w:val="24"/>
        </w:rPr>
      </w:pPr>
      <w:r w:rsidRPr="00212C2B">
        <w:rPr>
          <w:rFonts w:ascii="Times New Roman" w:hAnsi="Times New Roman" w:cs="Times New Roman"/>
          <w:sz w:val="24"/>
        </w:rPr>
        <w:t xml:space="preserve">The local communities do not know anything about tourism management, marketing and business related knowledge. The government </w:t>
      </w:r>
      <w:r>
        <w:rPr>
          <w:rFonts w:ascii="Times New Roman" w:hAnsi="Times New Roman" w:cs="Times New Roman"/>
          <w:sz w:val="24"/>
        </w:rPr>
        <w:t xml:space="preserve">also are clueless on managing nature resources and policy making for getting the community to be involved in tourism. In addition, the economic and political are unstable in Indonesia and Central Sulawesi. </w:t>
      </w:r>
    </w:p>
    <w:p w:rsidR="00212C2B" w:rsidRDefault="00212C2B" w:rsidP="00212C2B">
      <w:pPr>
        <w:rPr>
          <w:rFonts w:ascii="Times New Roman" w:hAnsi="Times New Roman" w:cs="Times New Roman"/>
          <w:sz w:val="24"/>
        </w:rPr>
      </w:pPr>
      <w:r>
        <w:rPr>
          <w:rFonts w:ascii="Times New Roman" w:hAnsi="Times New Roman" w:cs="Times New Roman"/>
          <w:sz w:val="24"/>
        </w:rPr>
        <w:t xml:space="preserve">Some of the solutions were put in place to resolve the mentioned problems </w:t>
      </w:r>
    </w:p>
    <w:p w:rsidR="00212C2B" w:rsidRDefault="00212C2B" w:rsidP="00212C2B">
      <w:pPr>
        <w:rPr>
          <w:rFonts w:ascii="Times New Roman" w:hAnsi="Times New Roman" w:cs="Times New Roman"/>
          <w:sz w:val="24"/>
        </w:rPr>
      </w:pPr>
      <w:r>
        <w:rPr>
          <w:rFonts w:ascii="Times New Roman" w:hAnsi="Times New Roman" w:cs="Times New Roman"/>
          <w:sz w:val="24"/>
        </w:rPr>
        <w:t xml:space="preserve">They implemented local skills identification with training relating to management in eco-tourism and services. Workshop and seminars were organised for policy makers to understand more in depth on sustaining nature resource management that are related to the local government as well. Collaboration was forged with the local tour operators in the nearest town, identifying alternative safe routes for visitors to locate around </w:t>
      </w:r>
      <w:proofErr w:type="spellStart"/>
      <w:r>
        <w:rPr>
          <w:rFonts w:ascii="Times New Roman" w:hAnsi="Times New Roman" w:cs="Times New Roman"/>
          <w:sz w:val="24"/>
        </w:rPr>
        <w:t>Togean</w:t>
      </w:r>
      <w:proofErr w:type="spellEnd"/>
      <w:r>
        <w:rPr>
          <w:rFonts w:ascii="Times New Roman" w:hAnsi="Times New Roman" w:cs="Times New Roman"/>
          <w:sz w:val="24"/>
        </w:rPr>
        <w:t xml:space="preserve"> Islands.</w:t>
      </w:r>
    </w:p>
    <w:p w:rsidR="00212C2B" w:rsidRDefault="00212C2B" w:rsidP="00212C2B">
      <w:pPr>
        <w:rPr>
          <w:rFonts w:ascii="Times New Roman" w:hAnsi="Times New Roman" w:cs="Times New Roman"/>
          <w:sz w:val="24"/>
        </w:rPr>
      </w:pPr>
      <w:r>
        <w:rPr>
          <w:rFonts w:ascii="Times New Roman" w:hAnsi="Times New Roman" w:cs="Times New Roman"/>
          <w:sz w:val="24"/>
        </w:rPr>
        <w:t xml:space="preserve">Since then, </w:t>
      </w:r>
      <w:proofErr w:type="spellStart"/>
      <w:r>
        <w:rPr>
          <w:rFonts w:ascii="Times New Roman" w:hAnsi="Times New Roman" w:cs="Times New Roman"/>
          <w:sz w:val="24"/>
        </w:rPr>
        <w:t>Togean</w:t>
      </w:r>
      <w:proofErr w:type="spellEnd"/>
      <w:r>
        <w:rPr>
          <w:rFonts w:ascii="Times New Roman" w:hAnsi="Times New Roman" w:cs="Times New Roman"/>
          <w:sz w:val="24"/>
        </w:rPr>
        <w:t xml:space="preserve"> was recognized by the Provincial Government in 1996, as an eco-tourism destination. More commitment and support were given as part of the boardwalk maintenance. The length of stay by tourism coming to </w:t>
      </w:r>
      <w:proofErr w:type="spellStart"/>
      <w:r>
        <w:rPr>
          <w:rFonts w:ascii="Times New Roman" w:hAnsi="Times New Roman" w:cs="Times New Roman"/>
          <w:sz w:val="24"/>
        </w:rPr>
        <w:t>Togean</w:t>
      </w:r>
      <w:proofErr w:type="spellEnd"/>
      <w:r>
        <w:rPr>
          <w:rFonts w:ascii="Times New Roman" w:hAnsi="Times New Roman" w:cs="Times New Roman"/>
          <w:sz w:val="24"/>
        </w:rPr>
        <w:t xml:space="preserve"> has increased in range between 5 to 7 days. More rooms were added and revenue has increased as well. It was through eco-tourism that has allowed </w:t>
      </w:r>
      <w:proofErr w:type="spellStart"/>
      <w:r>
        <w:rPr>
          <w:rFonts w:ascii="Times New Roman" w:hAnsi="Times New Roman" w:cs="Times New Roman"/>
          <w:sz w:val="24"/>
        </w:rPr>
        <w:t>Togean</w:t>
      </w:r>
      <w:proofErr w:type="spellEnd"/>
      <w:r>
        <w:rPr>
          <w:rFonts w:ascii="Times New Roman" w:hAnsi="Times New Roman" w:cs="Times New Roman"/>
          <w:sz w:val="24"/>
        </w:rPr>
        <w:t xml:space="preserve"> to succeed in convincing the Provincial government to take action against forest reduction allowance in </w:t>
      </w:r>
      <w:proofErr w:type="spellStart"/>
      <w:r>
        <w:rPr>
          <w:rFonts w:ascii="Times New Roman" w:hAnsi="Times New Roman" w:cs="Times New Roman"/>
          <w:sz w:val="24"/>
        </w:rPr>
        <w:t>Togean</w:t>
      </w:r>
      <w:proofErr w:type="spellEnd"/>
      <w:r>
        <w:rPr>
          <w:rFonts w:ascii="Times New Roman" w:hAnsi="Times New Roman" w:cs="Times New Roman"/>
          <w:sz w:val="24"/>
        </w:rPr>
        <w:t xml:space="preserve">. </w:t>
      </w:r>
    </w:p>
    <w:p w:rsidR="00212C2B" w:rsidRDefault="00212C2B" w:rsidP="00212C2B">
      <w:pPr>
        <w:rPr>
          <w:rFonts w:ascii="Times New Roman" w:hAnsi="Times New Roman" w:cs="Times New Roman"/>
          <w:sz w:val="24"/>
        </w:rPr>
      </w:pPr>
    </w:p>
    <w:p w:rsidR="00212C2B" w:rsidRDefault="0060566E" w:rsidP="00212C2B">
      <w:pPr>
        <w:rPr>
          <w:rFonts w:ascii="Times New Roman" w:hAnsi="Times New Roman" w:cs="Times New Roman"/>
          <w:sz w:val="24"/>
        </w:rPr>
      </w:pPr>
      <w:r>
        <w:rPr>
          <w:rFonts w:ascii="Times New Roman" w:hAnsi="Times New Roman" w:cs="Times New Roman"/>
          <w:sz w:val="24"/>
        </w:rPr>
        <w:t xml:space="preserve">In their activities monitoring progress, the consortium and CII has formed a team of field officers, three main tasks were involved </w:t>
      </w:r>
    </w:p>
    <w:p w:rsidR="0060566E" w:rsidRDefault="0060566E" w:rsidP="0060566E">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They teach the local communities, </w:t>
      </w:r>
      <w:proofErr w:type="spellStart"/>
      <w:r>
        <w:rPr>
          <w:rFonts w:ascii="Times New Roman" w:hAnsi="Times New Roman" w:cs="Times New Roman"/>
          <w:sz w:val="24"/>
        </w:rPr>
        <w:t>Marombo</w:t>
      </w:r>
      <w:proofErr w:type="spellEnd"/>
      <w:r>
        <w:rPr>
          <w:rFonts w:ascii="Times New Roman" w:hAnsi="Times New Roman" w:cs="Times New Roman"/>
          <w:sz w:val="24"/>
        </w:rPr>
        <w:t xml:space="preserve">, </w:t>
      </w:r>
      <w:proofErr w:type="spellStart"/>
      <w:r>
        <w:rPr>
          <w:rFonts w:ascii="Times New Roman" w:hAnsi="Times New Roman" w:cs="Times New Roman"/>
          <w:sz w:val="24"/>
        </w:rPr>
        <w:t>Wakatan</w:t>
      </w:r>
      <w:proofErr w:type="spellEnd"/>
      <w:r>
        <w:rPr>
          <w:rFonts w:ascii="Times New Roman" w:hAnsi="Times New Roman" w:cs="Times New Roman"/>
          <w:sz w:val="24"/>
        </w:rPr>
        <w:t xml:space="preserve"> and </w:t>
      </w:r>
      <w:proofErr w:type="spellStart"/>
      <w:r>
        <w:rPr>
          <w:rFonts w:ascii="Times New Roman" w:hAnsi="Times New Roman" w:cs="Times New Roman"/>
          <w:sz w:val="24"/>
        </w:rPr>
        <w:t>Tikuan</w:t>
      </w:r>
      <w:proofErr w:type="spellEnd"/>
      <w:r>
        <w:rPr>
          <w:rFonts w:ascii="Times New Roman" w:hAnsi="Times New Roman" w:cs="Times New Roman"/>
          <w:sz w:val="24"/>
        </w:rPr>
        <w:t xml:space="preserve"> to learn the ways in managing eco-tourism products. These three local communities group are also assigned to report on the progress from time to time, and they need to keep in contact with the field officers. </w:t>
      </w:r>
    </w:p>
    <w:p w:rsidR="0060566E" w:rsidRPr="0060566E" w:rsidRDefault="0060566E" w:rsidP="0060566E">
      <w:pPr>
        <w:pStyle w:val="ListParagraph"/>
        <w:rPr>
          <w:rFonts w:ascii="Times New Roman" w:hAnsi="Times New Roman" w:cs="Times New Roman"/>
          <w:sz w:val="24"/>
        </w:rPr>
      </w:pPr>
    </w:p>
    <w:p w:rsidR="0060566E" w:rsidRDefault="0060566E" w:rsidP="0060566E">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If these local communities were to face any problems, they can record and analysed the problems via teamwork in partnership with Joint Secretary </w:t>
      </w:r>
      <w:proofErr w:type="spellStart"/>
      <w:r>
        <w:rPr>
          <w:rFonts w:ascii="Times New Roman" w:hAnsi="Times New Roman" w:cs="Times New Roman"/>
          <w:sz w:val="24"/>
        </w:rPr>
        <w:t>Sekber</w:t>
      </w:r>
      <w:proofErr w:type="spellEnd"/>
      <w:r>
        <w:rPr>
          <w:rFonts w:ascii="Times New Roman" w:hAnsi="Times New Roman" w:cs="Times New Roman"/>
          <w:sz w:val="24"/>
        </w:rPr>
        <w:t xml:space="preserve"> </w:t>
      </w:r>
    </w:p>
    <w:p w:rsidR="0060566E" w:rsidRDefault="0060566E" w:rsidP="0060566E">
      <w:pPr>
        <w:pStyle w:val="ListParagraph"/>
        <w:rPr>
          <w:rFonts w:ascii="Times New Roman" w:hAnsi="Times New Roman" w:cs="Times New Roman"/>
          <w:sz w:val="24"/>
        </w:rPr>
      </w:pPr>
    </w:p>
    <w:p w:rsidR="0060566E" w:rsidRPr="0060566E" w:rsidRDefault="0060566E" w:rsidP="0060566E">
      <w:pPr>
        <w:pStyle w:val="ListParagraph"/>
        <w:rPr>
          <w:rFonts w:ascii="Times New Roman" w:hAnsi="Times New Roman" w:cs="Times New Roman"/>
          <w:sz w:val="24"/>
        </w:rPr>
      </w:pPr>
    </w:p>
    <w:p w:rsidR="0060566E" w:rsidRPr="0060566E" w:rsidRDefault="0060566E" w:rsidP="0060566E">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Since the program is under supervision, intrusive of support and policy making by the government were added in as well. </w:t>
      </w:r>
    </w:p>
    <w:p w:rsidR="00212C2B" w:rsidRDefault="00212C2B" w:rsidP="00212C2B">
      <w:pPr>
        <w:rPr>
          <w:rFonts w:ascii="Times New Roman" w:hAnsi="Times New Roman" w:cs="Times New Roman"/>
          <w:sz w:val="24"/>
        </w:rPr>
      </w:pPr>
      <w:r>
        <w:rPr>
          <w:rFonts w:ascii="Times New Roman" w:hAnsi="Times New Roman" w:cs="Times New Roman"/>
          <w:sz w:val="24"/>
        </w:rPr>
        <w:lastRenderedPageBreak/>
        <w:t xml:space="preserve"> </w:t>
      </w:r>
    </w:p>
    <w:p w:rsidR="00212C2B" w:rsidRPr="00212C2B" w:rsidRDefault="00212C2B" w:rsidP="00212C2B">
      <w:pPr>
        <w:rPr>
          <w:rFonts w:ascii="Times New Roman" w:hAnsi="Times New Roman" w:cs="Times New Roman"/>
          <w:sz w:val="24"/>
        </w:rPr>
      </w:pPr>
    </w:p>
    <w:p w:rsidR="00653A44" w:rsidRPr="007F3F11" w:rsidRDefault="007F3F11" w:rsidP="005A3ABC">
      <w:pPr>
        <w:rPr>
          <w:rFonts w:ascii="Times New Roman" w:hAnsi="Times New Roman" w:cs="Times New Roman"/>
          <w:sz w:val="24"/>
          <w:u w:val="single"/>
        </w:rPr>
      </w:pPr>
      <w:r w:rsidRPr="007F3F11">
        <w:rPr>
          <w:rFonts w:ascii="Times New Roman" w:hAnsi="Times New Roman" w:cs="Times New Roman"/>
          <w:sz w:val="24"/>
          <w:u w:val="single"/>
        </w:rPr>
        <w:t xml:space="preserve">Case of Romania – Bran </w:t>
      </w:r>
    </w:p>
    <w:p w:rsidR="00A027AE" w:rsidRDefault="00A027AE" w:rsidP="005A3ABC">
      <w:pPr>
        <w:rPr>
          <w:rFonts w:ascii="Times New Roman" w:hAnsi="Times New Roman" w:cs="Times New Roman"/>
          <w:sz w:val="24"/>
        </w:rPr>
      </w:pPr>
      <w:r>
        <w:rPr>
          <w:rFonts w:ascii="Times New Roman" w:hAnsi="Times New Roman" w:cs="Times New Roman"/>
          <w:sz w:val="24"/>
        </w:rPr>
        <w:t xml:space="preserve">Under Ceausescu ruling, the agriculture sector became a full state-controlled. 95% of the arable </w:t>
      </w:r>
      <w:proofErr w:type="gramStart"/>
      <w:r>
        <w:rPr>
          <w:rFonts w:ascii="Times New Roman" w:hAnsi="Times New Roman" w:cs="Times New Roman"/>
          <w:sz w:val="24"/>
        </w:rPr>
        <w:t>land were</w:t>
      </w:r>
      <w:proofErr w:type="gramEnd"/>
      <w:r>
        <w:rPr>
          <w:rFonts w:ascii="Times New Roman" w:hAnsi="Times New Roman" w:cs="Times New Roman"/>
          <w:sz w:val="24"/>
        </w:rPr>
        <w:t xml:space="preserve"> under state ownership. This has affected </w:t>
      </w:r>
      <w:proofErr w:type="gramStart"/>
      <w:r>
        <w:rPr>
          <w:rFonts w:ascii="Times New Roman" w:hAnsi="Times New Roman" w:cs="Times New Roman"/>
          <w:sz w:val="24"/>
        </w:rPr>
        <w:t>both crops</w:t>
      </w:r>
      <w:proofErr w:type="gramEnd"/>
      <w:r>
        <w:rPr>
          <w:rFonts w:ascii="Times New Roman" w:hAnsi="Times New Roman" w:cs="Times New Roman"/>
          <w:sz w:val="24"/>
        </w:rPr>
        <w:t xml:space="preserve"> and livestock production, distribution to be ruled by Ministry of Agriculture and Food Industries. As most of the </w:t>
      </w:r>
      <w:proofErr w:type="gramStart"/>
      <w:r>
        <w:rPr>
          <w:rFonts w:ascii="Times New Roman" w:hAnsi="Times New Roman" w:cs="Times New Roman"/>
          <w:sz w:val="24"/>
        </w:rPr>
        <w:t>production are</w:t>
      </w:r>
      <w:proofErr w:type="gramEnd"/>
      <w:r>
        <w:rPr>
          <w:rFonts w:ascii="Times New Roman" w:hAnsi="Times New Roman" w:cs="Times New Roman"/>
          <w:sz w:val="24"/>
        </w:rPr>
        <w:t xml:space="preserve"> sent for export, this has led to centralised planning and control, hence this has affected the employment rate to decline</w:t>
      </w:r>
      <w:r w:rsidR="00A77FDC">
        <w:rPr>
          <w:rFonts w:ascii="Times New Roman" w:hAnsi="Times New Roman" w:cs="Times New Roman"/>
          <w:sz w:val="24"/>
        </w:rPr>
        <w:t xml:space="preserve"> (</w:t>
      </w:r>
      <w:proofErr w:type="spellStart"/>
      <w:r w:rsidR="00A77FDC">
        <w:rPr>
          <w:rFonts w:ascii="Times New Roman" w:hAnsi="Times New Roman" w:cs="Times New Roman"/>
          <w:sz w:val="24"/>
        </w:rPr>
        <w:t>Turnock</w:t>
      </w:r>
      <w:proofErr w:type="spellEnd"/>
      <w:r w:rsidR="00A77FDC">
        <w:rPr>
          <w:rFonts w:ascii="Times New Roman" w:hAnsi="Times New Roman" w:cs="Times New Roman"/>
          <w:sz w:val="24"/>
        </w:rPr>
        <w:t>, 1990)</w:t>
      </w:r>
      <w:r>
        <w:rPr>
          <w:rFonts w:ascii="Times New Roman" w:hAnsi="Times New Roman" w:cs="Times New Roman"/>
          <w:sz w:val="24"/>
        </w:rPr>
        <w:t xml:space="preserve">. </w:t>
      </w:r>
      <w:r w:rsidR="00A77FDC">
        <w:rPr>
          <w:rFonts w:ascii="Times New Roman" w:hAnsi="Times New Roman" w:cs="Times New Roman"/>
          <w:sz w:val="24"/>
        </w:rPr>
        <w:t xml:space="preserve"> R</w:t>
      </w:r>
      <w:r>
        <w:rPr>
          <w:rFonts w:ascii="Times New Roman" w:hAnsi="Times New Roman" w:cs="Times New Roman"/>
          <w:sz w:val="24"/>
        </w:rPr>
        <w:t xml:space="preserve">ural populations were forced to move to industrial centres, the agriculture and rural areas became deprived of resources and investments. As a result, it has almost </w:t>
      </w:r>
      <w:proofErr w:type="gramStart"/>
      <w:r>
        <w:rPr>
          <w:rFonts w:ascii="Times New Roman" w:hAnsi="Times New Roman" w:cs="Times New Roman"/>
          <w:sz w:val="24"/>
        </w:rPr>
        <w:t>cause</w:t>
      </w:r>
      <w:proofErr w:type="gramEnd"/>
      <w:r>
        <w:rPr>
          <w:rFonts w:ascii="Times New Roman" w:hAnsi="Times New Roman" w:cs="Times New Roman"/>
          <w:sz w:val="24"/>
        </w:rPr>
        <w:t xml:space="preserve"> traditional economies and societies to extinct. </w:t>
      </w:r>
    </w:p>
    <w:p w:rsidR="00A027AE" w:rsidRDefault="00A027AE" w:rsidP="005A3ABC">
      <w:pPr>
        <w:rPr>
          <w:rFonts w:ascii="Times New Roman" w:hAnsi="Times New Roman" w:cs="Times New Roman"/>
          <w:sz w:val="24"/>
        </w:rPr>
      </w:pPr>
      <w:r>
        <w:rPr>
          <w:rFonts w:ascii="Times New Roman" w:hAnsi="Times New Roman" w:cs="Times New Roman"/>
          <w:sz w:val="24"/>
        </w:rPr>
        <w:t xml:space="preserve">Gradually years after, since Romanian was restored, both rural economic and social become the top issue.  In order to ensure there </w:t>
      </w:r>
      <w:proofErr w:type="gramStart"/>
      <w:r>
        <w:rPr>
          <w:rFonts w:ascii="Times New Roman" w:hAnsi="Times New Roman" w:cs="Times New Roman"/>
          <w:sz w:val="24"/>
        </w:rPr>
        <w:t>are adequate food supply</w:t>
      </w:r>
      <w:proofErr w:type="gramEnd"/>
      <w:r>
        <w:rPr>
          <w:rFonts w:ascii="Times New Roman" w:hAnsi="Times New Roman" w:cs="Times New Roman"/>
          <w:sz w:val="24"/>
        </w:rPr>
        <w:t xml:space="preserve">, 80% of the land that were taken away was reinstate to private proprietorship. Soon, the agriculture industry became bigger and bigger, dominated by the big and frugal farm management. </w:t>
      </w:r>
      <w:r w:rsidR="00A77FDC">
        <w:rPr>
          <w:rFonts w:ascii="Times New Roman" w:hAnsi="Times New Roman" w:cs="Times New Roman"/>
          <w:sz w:val="24"/>
        </w:rPr>
        <w:t xml:space="preserve"> </w:t>
      </w:r>
      <w:r>
        <w:rPr>
          <w:rFonts w:ascii="Times New Roman" w:hAnsi="Times New Roman" w:cs="Times New Roman"/>
          <w:sz w:val="24"/>
        </w:rPr>
        <w:t>With effect from the reform policy for agriculture, it has maintain the people from rural islands’ attention to join in tourism, as a solution to assist in building up the rural economies using modification of farm, while also to reinstate Romanians’ agriculture culture</w:t>
      </w:r>
      <w:sdt>
        <w:sdtPr>
          <w:rPr>
            <w:rFonts w:ascii="Times New Roman" w:hAnsi="Times New Roman" w:cs="Times New Roman"/>
            <w:sz w:val="24"/>
          </w:rPr>
          <w:id w:val="-1968117707"/>
          <w:citation/>
        </w:sdtPr>
        <w:sdtContent>
          <w:r w:rsidR="007E0820">
            <w:rPr>
              <w:rFonts w:ascii="Times New Roman" w:hAnsi="Times New Roman" w:cs="Times New Roman"/>
              <w:sz w:val="24"/>
            </w:rPr>
            <w:fldChar w:fldCharType="begin"/>
          </w:r>
          <w:r w:rsidR="00A77FDC">
            <w:rPr>
              <w:rFonts w:ascii="Times New Roman" w:hAnsi="Times New Roman" w:cs="Times New Roman"/>
              <w:sz w:val="24"/>
              <w:lang w:val="en-SG"/>
            </w:rPr>
            <w:instrText xml:space="preserve"> CITATION Sha97 \l 18441 </w:instrText>
          </w:r>
          <w:r w:rsidR="007E0820">
            <w:rPr>
              <w:rFonts w:ascii="Times New Roman" w:hAnsi="Times New Roman" w:cs="Times New Roman"/>
              <w:sz w:val="24"/>
            </w:rPr>
            <w:fldChar w:fldCharType="separate"/>
          </w:r>
          <w:r w:rsidR="00A77FDC">
            <w:rPr>
              <w:rFonts w:ascii="Times New Roman" w:hAnsi="Times New Roman" w:cs="Times New Roman"/>
              <w:noProof/>
              <w:sz w:val="24"/>
              <w:lang w:val="en-SG"/>
            </w:rPr>
            <w:t xml:space="preserve"> </w:t>
          </w:r>
          <w:r w:rsidR="00A77FDC" w:rsidRPr="00A77FDC">
            <w:rPr>
              <w:rFonts w:ascii="Times New Roman" w:hAnsi="Times New Roman" w:cs="Times New Roman"/>
              <w:noProof/>
              <w:sz w:val="24"/>
              <w:lang w:val="en-SG"/>
            </w:rPr>
            <w:t>(Sharpley.R, 1997)</w:t>
          </w:r>
          <w:r w:rsidR="007E0820">
            <w:rPr>
              <w:rFonts w:ascii="Times New Roman" w:hAnsi="Times New Roman" w:cs="Times New Roman"/>
              <w:sz w:val="24"/>
            </w:rPr>
            <w:fldChar w:fldCharType="end"/>
          </w:r>
        </w:sdtContent>
      </w:sdt>
      <w:r>
        <w:rPr>
          <w:rFonts w:ascii="Times New Roman" w:hAnsi="Times New Roman" w:cs="Times New Roman"/>
          <w:sz w:val="24"/>
        </w:rPr>
        <w:t>.</w:t>
      </w:r>
    </w:p>
    <w:p w:rsidR="009C4BD2" w:rsidRDefault="009C4BD2" w:rsidP="005A3ABC">
      <w:pPr>
        <w:rPr>
          <w:rFonts w:ascii="Times New Roman" w:hAnsi="Times New Roman" w:cs="Times New Roman"/>
          <w:sz w:val="24"/>
        </w:rPr>
      </w:pPr>
      <w:r>
        <w:rPr>
          <w:rFonts w:ascii="Times New Roman" w:hAnsi="Times New Roman" w:cs="Times New Roman"/>
          <w:sz w:val="24"/>
        </w:rPr>
        <w:t xml:space="preserve">Some problems </w:t>
      </w:r>
      <w:proofErr w:type="gramStart"/>
      <w:r>
        <w:rPr>
          <w:rFonts w:ascii="Times New Roman" w:hAnsi="Times New Roman" w:cs="Times New Roman"/>
          <w:sz w:val="24"/>
        </w:rPr>
        <w:t>has</w:t>
      </w:r>
      <w:proofErr w:type="gramEnd"/>
      <w:r>
        <w:rPr>
          <w:rFonts w:ascii="Times New Roman" w:hAnsi="Times New Roman" w:cs="Times New Roman"/>
          <w:sz w:val="24"/>
        </w:rPr>
        <w:t xml:space="preserve"> happened after Romanians’ agriculture was reinstated. </w:t>
      </w:r>
    </w:p>
    <w:p w:rsidR="009C4BD2" w:rsidRDefault="009C4BD2" w:rsidP="005A3ABC">
      <w:pPr>
        <w:rPr>
          <w:rFonts w:ascii="Times New Roman" w:hAnsi="Times New Roman" w:cs="Times New Roman"/>
          <w:sz w:val="24"/>
        </w:rPr>
      </w:pPr>
      <w:r>
        <w:rPr>
          <w:rFonts w:ascii="Times New Roman" w:hAnsi="Times New Roman" w:cs="Times New Roman"/>
          <w:sz w:val="24"/>
        </w:rPr>
        <w:t xml:space="preserve">Most overseas visitors who </w:t>
      </w:r>
      <w:proofErr w:type="gramStart"/>
      <w:r>
        <w:rPr>
          <w:rFonts w:ascii="Times New Roman" w:hAnsi="Times New Roman" w:cs="Times New Roman"/>
          <w:sz w:val="24"/>
        </w:rPr>
        <w:t>has</w:t>
      </w:r>
      <w:proofErr w:type="gramEnd"/>
      <w:r>
        <w:rPr>
          <w:rFonts w:ascii="Times New Roman" w:hAnsi="Times New Roman" w:cs="Times New Roman"/>
          <w:sz w:val="24"/>
        </w:rPr>
        <w:t xml:space="preserve"> visited Bran were only in daytime, they do not spend much time nor spend much. </w:t>
      </w:r>
    </w:p>
    <w:p w:rsidR="009C4BD2" w:rsidRDefault="009C4BD2" w:rsidP="005A3ABC">
      <w:pPr>
        <w:rPr>
          <w:rFonts w:ascii="Times New Roman" w:hAnsi="Times New Roman" w:cs="Times New Roman"/>
          <w:sz w:val="24"/>
        </w:rPr>
      </w:pPr>
      <w:r>
        <w:rPr>
          <w:rFonts w:ascii="Times New Roman" w:hAnsi="Times New Roman" w:cs="Times New Roman"/>
          <w:sz w:val="24"/>
        </w:rPr>
        <w:t xml:space="preserve">One the </w:t>
      </w:r>
      <w:proofErr w:type="gramStart"/>
      <w:r>
        <w:rPr>
          <w:rFonts w:ascii="Times New Roman" w:hAnsi="Times New Roman" w:cs="Times New Roman"/>
          <w:sz w:val="24"/>
        </w:rPr>
        <w:t>barriers is</w:t>
      </w:r>
      <w:proofErr w:type="gramEnd"/>
      <w:r>
        <w:rPr>
          <w:rFonts w:ascii="Times New Roman" w:hAnsi="Times New Roman" w:cs="Times New Roman"/>
          <w:sz w:val="24"/>
        </w:rPr>
        <w:t xml:space="preserve"> that Bran needs to promote and increase Romanian Bran accommodation to the overseas market, and this would need the support from the National Organisation, ANTREC. </w:t>
      </w:r>
    </w:p>
    <w:p w:rsidR="009C4BD2" w:rsidRDefault="009C4BD2" w:rsidP="005A3ABC">
      <w:pPr>
        <w:rPr>
          <w:rFonts w:ascii="Times New Roman" w:hAnsi="Times New Roman" w:cs="Times New Roman"/>
          <w:sz w:val="24"/>
        </w:rPr>
      </w:pPr>
      <w:r>
        <w:rPr>
          <w:rFonts w:ascii="Times New Roman" w:hAnsi="Times New Roman" w:cs="Times New Roman"/>
          <w:sz w:val="24"/>
        </w:rPr>
        <w:t>As the training was limited, the local residents were not able to properly showcase tourism products to tourists</w:t>
      </w:r>
    </w:p>
    <w:p w:rsidR="009C4BD2" w:rsidRDefault="009C4BD2" w:rsidP="005A3ABC">
      <w:pPr>
        <w:rPr>
          <w:rFonts w:ascii="Times New Roman" w:hAnsi="Times New Roman" w:cs="Times New Roman"/>
          <w:sz w:val="24"/>
        </w:rPr>
      </w:pPr>
      <w:r>
        <w:rPr>
          <w:rFonts w:ascii="Times New Roman" w:hAnsi="Times New Roman" w:cs="Times New Roman"/>
          <w:sz w:val="24"/>
        </w:rPr>
        <w:t xml:space="preserve">Tourists’ perception are inconsistent with the actual requirements particularly if they see that a farmhouse has modern furnishings, it does not match with what they had in mind about rural area living experience. </w:t>
      </w:r>
    </w:p>
    <w:p w:rsidR="009C4BD2" w:rsidRDefault="009C4BD2" w:rsidP="005A3ABC">
      <w:pPr>
        <w:rPr>
          <w:rFonts w:ascii="Times New Roman" w:hAnsi="Times New Roman" w:cs="Times New Roman"/>
          <w:sz w:val="24"/>
        </w:rPr>
      </w:pPr>
      <w:r>
        <w:rPr>
          <w:rFonts w:ascii="Times New Roman" w:hAnsi="Times New Roman" w:cs="Times New Roman"/>
          <w:sz w:val="24"/>
        </w:rPr>
        <w:t xml:space="preserve">The local residents themselves were too enthusiastic in attempt to mingle with the tourists in the extent that, tourist themselves felt perturbed. </w:t>
      </w:r>
    </w:p>
    <w:p w:rsidR="009C4BD2" w:rsidRDefault="009C4BD2" w:rsidP="005A3ABC">
      <w:pPr>
        <w:rPr>
          <w:rFonts w:ascii="Times New Roman" w:hAnsi="Times New Roman" w:cs="Times New Roman"/>
          <w:sz w:val="24"/>
        </w:rPr>
      </w:pPr>
      <w:r>
        <w:rPr>
          <w:rFonts w:ascii="Times New Roman" w:hAnsi="Times New Roman" w:cs="Times New Roman"/>
          <w:sz w:val="24"/>
        </w:rPr>
        <w:t xml:space="preserve">In addition, the local residents are not willing to take the first step to start some form of business due to the strong influence they had under the rule of Ceausescu for years. </w:t>
      </w:r>
    </w:p>
    <w:p w:rsidR="009C4BD2" w:rsidRDefault="009C4BD2" w:rsidP="005A3ABC">
      <w:pPr>
        <w:rPr>
          <w:rFonts w:ascii="Times New Roman" w:hAnsi="Times New Roman" w:cs="Times New Roman"/>
          <w:sz w:val="24"/>
        </w:rPr>
      </w:pPr>
      <w:r>
        <w:rPr>
          <w:rFonts w:ascii="Times New Roman" w:hAnsi="Times New Roman" w:cs="Times New Roman"/>
          <w:sz w:val="24"/>
        </w:rPr>
        <w:t>Most acknowledge the fact that to be working in a tourism industry can be very tiring, and this perception ha</w:t>
      </w:r>
      <w:r w:rsidR="005A6C7A">
        <w:rPr>
          <w:rFonts w:ascii="Times New Roman" w:hAnsi="Times New Roman" w:cs="Times New Roman"/>
          <w:sz w:val="24"/>
        </w:rPr>
        <w:t xml:space="preserve">s led to the point that the tourism industry is unable meet or </w:t>
      </w:r>
      <w:r>
        <w:rPr>
          <w:rFonts w:ascii="Times New Roman" w:hAnsi="Times New Roman" w:cs="Times New Roman"/>
          <w:sz w:val="24"/>
        </w:rPr>
        <w:t>improve in it</w:t>
      </w:r>
      <w:r w:rsidR="005A6C7A">
        <w:rPr>
          <w:rFonts w:ascii="Times New Roman" w:hAnsi="Times New Roman" w:cs="Times New Roman"/>
          <w:sz w:val="24"/>
        </w:rPr>
        <w:t xml:space="preserve">s service quality and standards, which has impacted on the rural tourism operators unable to attract tourists. </w:t>
      </w:r>
    </w:p>
    <w:p w:rsidR="009C4BD2" w:rsidRDefault="009C4BD2" w:rsidP="005A3ABC">
      <w:pPr>
        <w:rPr>
          <w:rFonts w:ascii="Times New Roman" w:hAnsi="Times New Roman" w:cs="Times New Roman"/>
          <w:sz w:val="24"/>
        </w:rPr>
      </w:pPr>
    </w:p>
    <w:p w:rsidR="00244321" w:rsidRDefault="00244321" w:rsidP="005A3ABC">
      <w:pPr>
        <w:rPr>
          <w:rFonts w:ascii="Times New Roman" w:hAnsi="Times New Roman" w:cs="Times New Roman"/>
          <w:sz w:val="24"/>
        </w:rPr>
      </w:pPr>
    </w:p>
    <w:p w:rsidR="00244321" w:rsidRDefault="00244321" w:rsidP="005A3ABC">
      <w:pPr>
        <w:rPr>
          <w:rFonts w:ascii="Times New Roman" w:hAnsi="Times New Roman" w:cs="Times New Roman"/>
          <w:sz w:val="24"/>
        </w:rPr>
      </w:pPr>
    </w:p>
    <w:p w:rsidR="005A6C7A" w:rsidRDefault="005A6C7A" w:rsidP="005A3ABC">
      <w:pPr>
        <w:rPr>
          <w:rFonts w:ascii="Times New Roman" w:hAnsi="Times New Roman" w:cs="Times New Roman"/>
          <w:sz w:val="24"/>
        </w:rPr>
      </w:pPr>
      <w:r>
        <w:rPr>
          <w:rFonts w:ascii="Times New Roman" w:hAnsi="Times New Roman" w:cs="Times New Roman"/>
          <w:sz w:val="24"/>
        </w:rPr>
        <w:t xml:space="preserve">In order </w:t>
      </w:r>
      <w:r w:rsidR="00071125">
        <w:rPr>
          <w:rFonts w:ascii="Times New Roman" w:hAnsi="Times New Roman" w:cs="Times New Roman"/>
          <w:sz w:val="24"/>
        </w:rPr>
        <w:t xml:space="preserve">for a community to be engaged and understand the way to managed </w:t>
      </w:r>
      <w:r>
        <w:rPr>
          <w:rFonts w:ascii="Times New Roman" w:hAnsi="Times New Roman" w:cs="Times New Roman"/>
          <w:sz w:val="24"/>
        </w:rPr>
        <w:t>tourism business and development,</w:t>
      </w:r>
      <w:r w:rsidR="00244321">
        <w:rPr>
          <w:rFonts w:ascii="Times New Roman" w:hAnsi="Times New Roman" w:cs="Times New Roman"/>
          <w:sz w:val="24"/>
        </w:rPr>
        <w:t xml:space="preserve"> (</w:t>
      </w:r>
      <w:sdt>
        <w:sdtPr>
          <w:rPr>
            <w:rFonts w:ascii="Times New Roman" w:hAnsi="Times New Roman" w:cs="Times New Roman"/>
            <w:sz w:val="24"/>
          </w:rPr>
          <w:id w:val="719247416"/>
          <w:citation/>
        </w:sdtPr>
        <w:sdtContent>
          <w:r w:rsidR="007E0820">
            <w:rPr>
              <w:rFonts w:ascii="Times New Roman" w:hAnsi="Times New Roman" w:cs="Times New Roman"/>
              <w:sz w:val="24"/>
            </w:rPr>
            <w:fldChar w:fldCharType="begin"/>
          </w:r>
          <w:r w:rsidR="00244321">
            <w:rPr>
              <w:rFonts w:ascii="Times New Roman" w:hAnsi="Times New Roman" w:cs="Times New Roman"/>
              <w:sz w:val="24"/>
              <w:lang w:val="en-SG"/>
            </w:rPr>
            <w:instrText xml:space="preserve"> CITATION Bin03 \l 18441 </w:instrText>
          </w:r>
          <w:r w:rsidR="007E0820">
            <w:rPr>
              <w:rFonts w:ascii="Times New Roman" w:hAnsi="Times New Roman" w:cs="Times New Roman"/>
              <w:sz w:val="24"/>
            </w:rPr>
            <w:fldChar w:fldCharType="separate"/>
          </w:r>
          <w:r w:rsidR="00244321">
            <w:rPr>
              <w:rFonts w:ascii="Times New Roman" w:hAnsi="Times New Roman" w:cs="Times New Roman"/>
              <w:noProof/>
              <w:sz w:val="24"/>
              <w:lang w:val="en-SG"/>
            </w:rPr>
            <w:t xml:space="preserve"> </w:t>
          </w:r>
          <w:r w:rsidR="00244321" w:rsidRPr="00244321">
            <w:rPr>
              <w:rFonts w:ascii="Times New Roman" w:hAnsi="Times New Roman" w:cs="Times New Roman"/>
              <w:noProof/>
              <w:sz w:val="24"/>
              <w:lang w:val="en-SG"/>
            </w:rPr>
            <w:t>(Bingen, 2003)</w:t>
          </w:r>
          <w:r w:rsidR="007E0820">
            <w:rPr>
              <w:rFonts w:ascii="Times New Roman" w:hAnsi="Times New Roman" w:cs="Times New Roman"/>
              <w:sz w:val="24"/>
            </w:rPr>
            <w:fldChar w:fldCharType="end"/>
          </w:r>
        </w:sdtContent>
      </w:sdt>
    </w:p>
    <w:p w:rsidR="005A6C7A" w:rsidRDefault="00071125" w:rsidP="005A6C7A">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Contracts must be drafted that will assist the community on how they can start and provide both tourist goods and services </w:t>
      </w:r>
    </w:p>
    <w:p w:rsidR="00071125" w:rsidRDefault="00071125" w:rsidP="00071125">
      <w:pPr>
        <w:pStyle w:val="ListParagraph"/>
        <w:rPr>
          <w:rFonts w:ascii="Times New Roman" w:hAnsi="Times New Roman" w:cs="Times New Roman"/>
          <w:sz w:val="24"/>
        </w:rPr>
      </w:pPr>
      <w:r>
        <w:rPr>
          <w:rFonts w:ascii="Times New Roman" w:hAnsi="Times New Roman" w:cs="Times New Roman"/>
          <w:sz w:val="24"/>
        </w:rPr>
        <w:t xml:space="preserve">E.g. government grants </w:t>
      </w:r>
    </w:p>
    <w:p w:rsidR="00071125" w:rsidRDefault="00071125" w:rsidP="00071125">
      <w:pPr>
        <w:rPr>
          <w:rFonts w:ascii="Times New Roman" w:hAnsi="Times New Roman" w:cs="Times New Roman"/>
          <w:sz w:val="24"/>
        </w:rPr>
      </w:pPr>
      <w:r>
        <w:rPr>
          <w:rFonts w:ascii="Times New Roman" w:hAnsi="Times New Roman" w:cs="Times New Roman"/>
          <w:sz w:val="24"/>
        </w:rPr>
        <w:t xml:space="preserve">This will encourage building of amenities and improving infrastructure, also to get assistance from experts’ on how they can do marketing </w:t>
      </w:r>
    </w:p>
    <w:p w:rsidR="00071125" w:rsidRDefault="00071125" w:rsidP="00071125">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Project programs with the necessary funding and support for procurement, with help from new technologies to start production. </w:t>
      </w:r>
    </w:p>
    <w:p w:rsidR="00071125" w:rsidRDefault="00071125" w:rsidP="003D226D">
      <w:pPr>
        <w:ind w:left="360"/>
        <w:rPr>
          <w:rFonts w:ascii="Times New Roman" w:hAnsi="Times New Roman" w:cs="Times New Roman"/>
          <w:sz w:val="24"/>
        </w:rPr>
      </w:pPr>
      <w:r>
        <w:rPr>
          <w:rFonts w:ascii="Times New Roman" w:hAnsi="Times New Roman" w:cs="Times New Roman"/>
          <w:sz w:val="24"/>
        </w:rPr>
        <w:t>E.g. developing websites and tapping on social media in sharing tourist information</w:t>
      </w:r>
    </w:p>
    <w:p w:rsidR="00492F03" w:rsidRPr="00653A44" w:rsidRDefault="00071125" w:rsidP="005A3ABC">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Getting human investment where by the local residents build on their basic skills first, which then leads to social capital to collective action groups when they share common goals in mind, with that it is the start of networking internally and externally, allowing the local residents to learn the ways in getting straight contact with the </w:t>
      </w:r>
      <w:r w:rsidR="00653A44">
        <w:rPr>
          <w:rFonts w:ascii="Times New Roman" w:hAnsi="Times New Roman" w:cs="Times New Roman"/>
          <w:sz w:val="24"/>
        </w:rPr>
        <w:t xml:space="preserve">industry and required knowledge needed. </w:t>
      </w:r>
    </w:p>
    <w:p w:rsidR="00F57C98" w:rsidRDefault="00653A44" w:rsidP="00F57C98">
      <w:pPr>
        <w:rPr>
          <w:rFonts w:ascii="Times New Roman" w:hAnsi="Times New Roman" w:cs="Times New Roman"/>
          <w:sz w:val="24"/>
        </w:rPr>
      </w:pPr>
      <w:r w:rsidRPr="00653A44">
        <w:rPr>
          <w:rFonts w:ascii="Times New Roman" w:hAnsi="Times New Roman" w:cs="Times New Roman"/>
          <w:sz w:val="24"/>
        </w:rPr>
        <w:t>It is true to say that for basic skills to be built, it is more than just communication abilities but it is getting the right production and marketing access, as this will require some time in order to see the desired solid results</w:t>
      </w:r>
      <w:r w:rsidR="00244321">
        <w:rPr>
          <w:rFonts w:ascii="Times New Roman" w:hAnsi="Times New Roman" w:cs="Times New Roman"/>
          <w:sz w:val="24"/>
        </w:rPr>
        <w:t xml:space="preserve"> </w:t>
      </w:r>
      <w:sdt>
        <w:sdtPr>
          <w:rPr>
            <w:rFonts w:ascii="Times New Roman" w:hAnsi="Times New Roman" w:cs="Times New Roman"/>
            <w:sz w:val="24"/>
          </w:rPr>
          <w:id w:val="-115987613"/>
          <w:citation/>
        </w:sdtPr>
        <w:sdtContent>
          <w:r w:rsidR="007E0820">
            <w:rPr>
              <w:rFonts w:ascii="Times New Roman" w:hAnsi="Times New Roman" w:cs="Times New Roman"/>
              <w:sz w:val="24"/>
            </w:rPr>
            <w:fldChar w:fldCharType="begin"/>
          </w:r>
          <w:r w:rsidR="00244321">
            <w:rPr>
              <w:rFonts w:ascii="Times New Roman" w:hAnsi="Times New Roman" w:cs="Times New Roman"/>
              <w:sz w:val="24"/>
              <w:lang w:val="en-SG"/>
            </w:rPr>
            <w:instrText xml:space="preserve"> CITATION Mos06 \l 18441 </w:instrText>
          </w:r>
          <w:r w:rsidR="007E0820">
            <w:rPr>
              <w:rFonts w:ascii="Times New Roman" w:hAnsi="Times New Roman" w:cs="Times New Roman"/>
              <w:sz w:val="24"/>
            </w:rPr>
            <w:fldChar w:fldCharType="separate"/>
          </w:r>
          <w:r w:rsidR="00244321" w:rsidRPr="00244321">
            <w:rPr>
              <w:rFonts w:ascii="Times New Roman" w:hAnsi="Times New Roman" w:cs="Times New Roman"/>
              <w:noProof/>
              <w:sz w:val="24"/>
              <w:lang w:val="en-SG"/>
            </w:rPr>
            <w:t>(Moscardo, 2006 )</w:t>
          </w:r>
          <w:r w:rsidR="007E0820">
            <w:rPr>
              <w:rFonts w:ascii="Times New Roman" w:hAnsi="Times New Roman" w:cs="Times New Roman"/>
              <w:sz w:val="24"/>
            </w:rPr>
            <w:fldChar w:fldCharType="end"/>
          </w:r>
        </w:sdtContent>
      </w:sdt>
      <w:r w:rsidR="00244321">
        <w:rPr>
          <w:rFonts w:ascii="Times New Roman" w:hAnsi="Times New Roman" w:cs="Times New Roman"/>
          <w:sz w:val="24"/>
        </w:rPr>
        <w:t>.</w:t>
      </w:r>
    </w:p>
    <w:p w:rsidR="00244321" w:rsidRDefault="00F57C98" w:rsidP="005A3ABC">
      <w:pPr>
        <w:rPr>
          <w:rFonts w:ascii="Times New Roman" w:hAnsi="Times New Roman" w:cs="Times New Roman"/>
          <w:sz w:val="24"/>
        </w:rPr>
      </w:pPr>
      <w:r>
        <w:rPr>
          <w:rFonts w:ascii="Times New Roman" w:hAnsi="Times New Roman" w:cs="Times New Roman"/>
          <w:sz w:val="24"/>
        </w:rPr>
        <w:t xml:space="preserve"> For the case of Romanian, they could use the follow solutions as mentioned of their policy making to improve their situation and could also apply similar methods used in </w:t>
      </w:r>
      <w:proofErr w:type="spellStart"/>
      <w:r>
        <w:rPr>
          <w:rFonts w:ascii="Times New Roman" w:hAnsi="Times New Roman" w:cs="Times New Roman"/>
          <w:sz w:val="24"/>
        </w:rPr>
        <w:t>Togean</w:t>
      </w:r>
      <w:proofErr w:type="spellEnd"/>
      <w:r>
        <w:rPr>
          <w:rFonts w:ascii="Times New Roman" w:hAnsi="Times New Roman" w:cs="Times New Roman"/>
          <w:sz w:val="24"/>
        </w:rPr>
        <w:t xml:space="preserve"> Island in getting the community to be more engaged and participative in the rightful way. </w:t>
      </w:r>
    </w:p>
    <w:p w:rsidR="00F57C98" w:rsidRDefault="00F57C98" w:rsidP="005A3ABC">
      <w:pPr>
        <w:rPr>
          <w:rFonts w:ascii="Times New Roman" w:hAnsi="Times New Roman" w:cs="Times New Roman"/>
          <w:sz w:val="24"/>
        </w:rPr>
      </w:pPr>
    </w:p>
    <w:p w:rsidR="00F57C98" w:rsidRDefault="00F57C98" w:rsidP="005A3ABC">
      <w:pPr>
        <w:rPr>
          <w:rFonts w:ascii="Times New Roman" w:hAnsi="Times New Roman" w:cs="Times New Roman"/>
          <w:sz w:val="24"/>
        </w:rPr>
      </w:pPr>
      <w:r>
        <w:rPr>
          <w:rFonts w:ascii="Times New Roman" w:hAnsi="Times New Roman" w:cs="Times New Roman"/>
          <w:sz w:val="24"/>
        </w:rPr>
        <w:t xml:space="preserve">For the case of Australia – South Highlands and Canada – Brandon, both of these peripheral regions will require the intervention from the NGO who will highlight the problems that the people are facing and garner support from the state government to conduct checks on the provincial government accounts and as well as the elite business. As the state government, they could reform the policies, collaborate closely with the NGOs to see what should be done to resolve, consult with the residents for their opinions. With engagements and communication established, this helps in fostering positive relationship, establishing an effective tourism management. </w:t>
      </w:r>
    </w:p>
    <w:p w:rsidR="00F57C98" w:rsidRPr="00653A44" w:rsidRDefault="00F57C98" w:rsidP="005A3ABC">
      <w:pPr>
        <w:rPr>
          <w:rFonts w:ascii="Times New Roman" w:hAnsi="Times New Roman" w:cs="Times New Roman"/>
          <w:sz w:val="24"/>
        </w:rPr>
      </w:pPr>
      <w:r>
        <w:rPr>
          <w:rFonts w:ascii="Times New Roman" w:hAnsi="Times New Roman" w:cs="Times New Roman"/>
          <w:sz w:val="24"/>
        </w:rPr>
        <w:t xml:space="preserve"> </w:t>
      </w:r>
    </w:p>
    <w:p w:rsidR="00124B2E" w:rsidRDefault="00124B2E">
      <w:pPr>
        <w:rPr>
          <w:rFonts w:ascii="Times New Roman" w:hAnsi="Times New Roman" w:cs="Times New Roman"/>
          <w:sz w:val="24"/>
        </w:rPr>
      </w:pPr>
    </w:p>
    <w:p w:rsidR="00653A44" w:rsidRDefault="00653A44">
      <w:pPr>
        <w:rPr>
          <w:rFonts w:ascii="Times New Roman" w:hAnsi="Times New Roman" w:cs="Times New Roman"/>
          <w:b/>
          <w:sz w:val="28"/>
        </w:rPr>
      </w:pPr>
    </w:p>
    <w:p w:rsidR="00124B2E" w:rsidRDefault="00124B2E">
      <w:pPr>
        <w:rPr>
          <w:rFonts w:ascii="Times New Roman" w:hAnsi="Times New Roman" w:cs="Times New Roman"/>
          <w:b/>
          <w:sz w:val="28"/>
        </w:rPr>
      </w:pPr>
    </w:p>
    <w:p w:rsidR="00124B2E" w:rsidRDefault="00124B2E">
      <w:pPr>
        <w:rPr>
          <w:rFonts w:ascii="Times New Roman" w:hAnsi="Times New Roman" w:cs="Times New Roman"/>
          <w:b/>
          <w:sz w:val="28"/>
        </w:rPr>
      </w:pPr>
    </w:p>
    <w:p w:rsidR="00124B2E" w:rsidRDefault="00124B2E">
      <w:pPr>
        <w:rPr>
          <w:rFonts w:ascii="Times New Roman" w:hAnsi="Times New Roman" w:cs="Times New Roman"/>
          <w:b/>
          <w:sz w:val="28"/>
        </w:rPr>
      </w:pPr>
    </w:p>
    <w:p w:rsidR="009D2118" w:rsidRDefault="009D2118">
      <w:pPr>
        <w:rPr>
          <w:rFonts w:ascii="Times New Roman" w:hAnsi="Times New Roman" w:cs="Times New Roman"/>
          <w:b/>
          <w:sz w:val="28"/>
        </w:rPr>
      </w:pPr>
    </w:p>
    <w:p w:rsidR="003D226D" w:rsidRDefault="003D226D">
      <w:pPr>
        <w:rPr>
          <w:rFonts w:ascii="Times New Roman" w:hAnsi="Times New Roman" w:cs="Times New Roman"/>
          <w:b/>
          <w:sz w:val="28"/>
        </w:rPr>
      </w:pPr>
    </w:p>
    <w:p w:rsidR="00124B2E" w:rsidRPr="009101F1" w:rsidRDefault="005A6C7A" w:rsidP="009101F1">
      <w:pPr>
        <w:jc w:val="center"/>
        <w:rPr>
          <w:rFonts w:ascii="Times New Roman" w:hAnsi="Times New Roman" w:cs="Times New Roman"/>
          <w:b/>
          <w:sz w:val="24"/>
        </w:rPr>
      </w:pPr>
      <w:r w:rsidRPr="005A6C7A">
        <w:rPr>
          <w:rFonts w:ascii="Times New Roman" w:hAnsi="Times New Roman" w:cs="Times New Roman"/>
          <w:b/>
          <w:sz w:val="24"/>
        </w:rPr>
        <w:t>REFERENCES</w:t>
      </w:r>
    </w:p>
    <w:sdt>
      <w:sdtPr>
        <w:rPr>
          <w:rFonts w:asciiTheme="minorHAnsi" w:eastAsiaTheme="minorEastAsia" w:hAnsiTheme="minorHAnsi" w:cstheme="minorBidi"/>
          <w:color w:val="auto"/>
          <w:sz w:val="22"/>
          <w:szCs w:val="22"/>
          <w:lang w:val="en-AU" w:eastAsia="zh-CN"/>
        </w:rPr>
        <w:id w:val="-1209489173"/>
        <w:docPartObj>
          <w:docPartGallery w:val="Bibliographies"/>
          <w:docPartUnique/>
        </w:docPartObj>
      </w:sdtPr>
      <w:sdtContent>
        <w:p w:rsidR="00F57C98" w:rsidRDefault="00F57C98">
          <w:pPr>
            <w:pStyle w:val="Heading1"/>
          </w:pPr>
        </w:p>
        <w:sdt>
          <w:sdtPr>
            <w:id w:val="-573587230"/>
            <w:bibliography/>
          </w:sdtPr>
          <w:sdtContent>
            <w:p w:rsidR="00F57C98" w:rsidRPr="009A0F2F" w:rsidRDefault="007E0820" w:rsidP="00F57C98">
              <w:pPr>
                <w:pStyle w:val="Bibliography"/>
                <w:ind w:left="720" w:hanging="720"/>
                <w:rPr>
                  <w:rFonts w:ascii="Times New Roman" w:hAnsi="Times New Roman" w:cs="Times New Roman"/>
                  <w:noProof/>
                  <w:sz w:val="28"/>
                  <w:szCs w:val="24"/>
                  <w:lang w:val="en-US"/>
                </w:rPr>
              </w:pPr>
              <w:r w:rsidRPr="007E0820">
                <w:rPr>
                  <w:rFonts w:ascii="Times New Roman" w:hAnsi="Times New Roman" w:cs="Times New Roman"/>
                  <w:sz w:val="24"/>
                </w:rPr>
                <w:fldChar w:fldCharType="begin"/>
              </w:r>
              <w:r w:rsidR="00F57C98" w:rsidRPr="009A0F2F">
                <w:rPr>
                  <w:rFonts w:ascii="Times New Roman" w:hAnsi="Times New Roman" w:cs="Times New Roman"/>
                  <w:sz w:val="24"/>
                </w:rPr>
                <w:instrText xml:space="preserve"> BIBLIOGRAPHY </w:instrText>
              </w:r>
              <w:r w:rsidRPr="007E0820">
                <w:rPr>
                  <w:rFonts w:ascii="Times New Roman" w:hAnsi="Times New Roman" w:cs="Times New Roman"/>
                  <w:sz w:val="24"/>
                </w:rPr>
                <w:fldChar w:fldCharType="separate"/>
              </w:r>
              <w:r w:rsidR="00F57C98" w:rsidRPr="009A0F2F">
                <w:rPr>
                  <w:rFonts w:ascii="Times New Roman" w:hAnsi="Times New Roman" w:cs="Times New Roman"/>
                  <w:noProof/>
                  <w:sz w:val="24"/>
                  <w:lang w:val="en-US"/>
                </w:rPr>
                <w:t xml:space="preserve">Baric.A, S. Y. (1997). </w:t>
              </w:r>
              <w:r w:rsidR="00F57C98" w:rsidRPr="009A0F2F">
                <w:rPr>
                  <w:rFonts w:ascii="Times New Roman" w:hAnsi="Times New Roman" w:cs="Times New Roman"/>
                  <w:i/>
                  <w:iCs/>
                  <w:noProof/>
                  <w:sz w:val="24"/>
                  <w:lang w:val="en-US"/>
                </w:rPr>
                <w:t>Tourism Planning &amp; Policy in Aus &amp; NZ: Cases Issues and Practice.</w:t>
              </w:r>
              <w:r w:rsidR="00F57C98" w:rsidRPr="009A0F2F">
                <w:rPr>
                  <w:rFonts w:ascii="Times New Roman" w:hAnsi="Times New Roman" w:cs="Times New Roman"/>
                  <w:noProof/>
                  <w:sz w:val="24"/>
                  <w:lang w:val="en-US"/>
                </w:rPr>
                <w:t xml:space="preserve"> (J. K. C. Michael Hall, Ed.) Sydney: McGraw Hill.</w:t>
              </w:r>
            </w:p>
            <w:p w:rsidR="00F57C98" w:rsidRPr="009A0F2F" w:rsidRDefault="00F57C98" w:rsidP="00F57C98">
              <w:pPr>
                <w:pStyle w:val="Bibliography"/>
                <w:ind w:left="720" w:hanging="720"/>
                <w:rPr>
                  <w:rFonts w:ascii="Times New Roman" w:hAnsi="Times New Roman" w:cs="Times New Roman"/>
                  <w:noProof/>
                  <w:sz w:val="24"/>
                  <w:lang w:val="en-US"/>
                </w:rPr>
              </w:pPr>
              <w:r w:rsidRPr="009A0F2F">
                <w:rPr>
                  <w:rFonts w:ascii="Times New Roman" w:hAnsi="Times New Roman" w:cs="Times New Roman"/>
                  <w:noProof/>
                  <w:sz w:val="24"/>
                  <w:lang w:val="en-US"/>
                </w:rPr>
                <w:t xml:space="preserve">Bingen, J. S. (2003). Linking Farmers to Markets: Different Approaches to Human Development . </w:t>
              </w:r>
              <w:r w:rsidRPr="009A0F2F">
                <w:rPr>
                  <w:rFonts w:ascii="Times New Roman" w:hAnsi="Times New Roman" w:cs="Times New Roman"/>
                  <w:i/>
                  <w:iCs/>
                  <w:noProof/>
                  <w:sz w:val="24"/>
                  <w:lang w:val="en-US"/>
                </w:rPr>
                <w:t xml:space="preserve">Food Policy </w:t>
              </w:r>
              <w:r w:rsidRPr="009A0F2F">
                <w:rPr>
                  <w:rFonts w:ascii="Times New Roman" w:hAnsi="Times New Roman" w:cs="Times New Roman"/>
                  <w:noProof/>
                  <w:sz w:val="24"/>
                  <w:lang w:val="en-US"/>
                </w:rPr>
                <w:t>, 405-419.</w:t>
              </w:r>
            </w:p>
            <w:p w:rsidR="00F57C98" w:rsidRPr="009A0F2F" w:rsidRDefault="00F57C98" w:rsidP="00F57C98">
              <w:pPr>
                <w:pStyle w:val="Bibliography"/>
                <w:ind w:left="720" w:hanging="720"/>
                <w:rPr>
                  <w:rFonts w:ascii="Times New Roman" w:hAnsi="Times New Roman" w:cs="Times New Roman"/>
                  <w:noProof/>
                  <w:sz w:val="24"/>
                  <w:lang w:val="en-US"/>
                </w:rPr>
              </w:pPr>
              <w:r w:rsidRPr="009A0F2F">
                <w:rPr>
                  <w:rFonts w:ascii="Times New Roman" w:hAnsi="Times New Roman" w:cs="Times New Roman"/>
                  <w:noProof/>
                  <w:sz w:val="24"/>
                  <w:lang w:val="en-US"/>
                </w:rPr>
                <w:t xml:space="preserve">Botterill.D, A. G. (2002). </w:t>
              </w:r>
              <w:r w:rsidRPr="009A0F2F">
                <w:rPr>
                  <w:rFonts w:ascii="Times New Roman" w:hAnsi="Times New Roman" w:cs="Times New Roman"/>
                  <w:i/>
                  <w:iCs/>
                  <w:noProof/>
                  <w:sz w:val="24"/>
                  <w:lang w:val="en-US"/>
                </w:rPr>
                <w:t>Perceptions from the Periphery: The Experience of Wales.</w:t>
              </w:r>
              <w:r w:rsidRPr="009A0F2F">
                <w:rPr>
                  <w:rFonts w:ascii="Times New Roman" w:hAnsi="Times New Roman" w:cs="Times New Roman"/>
                  <w:noProof/>
                  <w:sz w:val="24"/>
                  <w:lang w:val="en-US"/>
                </w:rPr>
                <w:t xml:space="preserve"> Clevedon: Channel View Publications.</w:t>
              </w:r>
            </w:p>
            <w:p w:rsidR="00F57C98" w:rsidRPr="009A0F2F" w:rsidRDefault="00F57C98" w:rsidP="00F57C98">
              <w:pPr>
                <w:pStyle w:val="Bibliography"/>
                <w:ind w:left="720" w:hanging="720"/>
                <w:rPr>
                  <w:rFonts w:ascii="Times New Roman" w:hAnsi="Times New Roman" w:cs="Times New Roman"/>
                  <w:noProof/>
                  <w:sz w:val="24"/>
                  <w:lang w:val="en-US"/>
                </w:rPr>
              </w:pPr>
              <w:r w:rsidRPr="009A0F2F">
                <w:rPr>
                  <w:rFonts w:ascii="Times New Roman" w:hAnsi="Times New Roman" w:cs="Times New Roman"/>
                  <w:noProof/>
                  <w:sz w:val="24"/>
                  <w:lang w:val="en-US"/>
                </w:rPr>
                <w:t xml:space="preserve">Brandon Economic Development Board. (1998a). Developing event-based tourism. </w:t>
              </w:r>
              <w:r w:rsidRPr="009A0F2F">
                <w:rPr>
                  <w:rFonts w:ascii="Times New Roman" w:hAnsi="Times New Roman" w:cs="Times New Roman"/>
                  <w:i/>
                  <w:iCs/>
                  <w:noProof/>
                  <w:sz w:val="24"/>
                  <w:lang w:val="en-US"/>
                </w:rPr>
                <w:t>Brandon The Host City</w:t>
              </w:r>
              <w:r w:rsidRPr="009A0F2F">
                <w:rPr>
                  <w:rFonts w:ascii="Times New Roman" w:hAnsi="Times New Roman" w:cs="Times New Roman"/>
                  <w:noProof/>
                  <w:sz w:val="24"/>
                  <w:lang w:val="en-US"/>
                </w:rPr>
                <w:t>.</w:t>
              </w:r>
            </w:p>
            <w:p w:rsidR="00F57C98" w:rsidRPr="009A0F2F" w:rsidRDefault="00F57C98" w:rsidP="00F57C98">
              <w:pPr>
                <w:pStyle w:val="Bibliography"/>
                <w:ind w:left="720" w:hanging="720"/>
                <w:rPr>
                  <w:rFonts w:ascii="Times New Roman" w:hAnsi="Times New Roman" w:cs="Times New Roman"/>
                  <w:noProof/>
                  <w:sz w:val="24"/>
                  <w:lang w:val="en-US"/>
                </w:rPr>
              </w:pPr>
              <w:r w:rsidRPr="009A0F2F">
                <w:rPr>
                  <w:rFonts w:ascii="Times New Roman" w:hAnsi="Times New Roman" w:cs="Times New Roman"/>
                  <w:noProof/>
                  <w:sz w:val="24"/>
                  <w:lang w:val="en-US"/>
                </w:rPr>
                <w:t xml:space="preserve">Conservation International Indonesia. (2001). </w:t>
              </w:r>
              <w:r w:rsidRPr="009A0F2F">
                <w:rPr>
                  <w:rFonts w:ascii="Times New Roman" w:hAnsi="Times New Roman" w:cs="Times New Roman"/>
                  <w:i/>
                  <w:iCs/>
                  <w:noProof/>
                  <w:sz w:val="24"/>
                  <w:lang w:val="en-US"/>
                </w:rPr>
                <w:t>Community-based Ecotourism Development and Conservation in Togean Islands.</w:t>
              </w:r>
              <w:r w:rsidRPr="009A0F2F">
                <w:rPr>
                  <w:rFonts w:ascii="Times New Roman" w:hAnsi="Times New Roman" w:cs="Times New Roman"/>
                  <w:noProof/>
                  <w:sz w:val="24"/>
                  <w:lang w:val="en-US"/>
                </w:rPr>
                <w:t xml:space="preserve"> Jarkata: World Tourism Organisation.</w:t>
              </w:r>
            </w:p>
            <w:p w:rsidR="00F57C98" w:rsidRPr="009A0F2F" w:rsidRDefault="00F57C98" w:rsidP="00F57C98">
              <w:pPr>
                <w:pStyle w:val="Bibliography"/>
                <w:ind w:left="720" w:hanging="720"/>
                <w:rPr>
                  <w:rFonts w:ascii="Times New Roman" w:hAnsi="Times New Roman" w:cs="Times New Roman"/>
                  <w:noProof/>
                  <w:sz w:val="24"/>
                  <w:lang w:val="en-US"/>
                </w:rPr>
              </w:pPr>
              <w:r w:rsidRPr="009A0F2F">
                <w:rPr>
                  <w:rFonts w:ascii="Times New Roman" w:hAnsi="Times New Roman" w:cs="Times New Roman"/>
                  <w:noProof/>
                  <w:sz w:val="24"/>
                  <w:lang w:val="en-US"/>
                </w:rPr>
                <w:t xml:space="preserve">De Poudre, B. (1998). </w:t>
              </w:r>
              <w:r w:rsidRPr="009A0F2F">
                <w:rPr>
                  <w:rFonts w:ascii="Times New Roman" w:hAnsi="Times New Roman" w:cs="Times New Roman"/>
                  <w:i/>
                  <w:iCs/>
                  <w:noProof/>
                  <w:sz w:val="24"/>
                  <w:lang w:val="en-US"/>
                </w:rPr>
                <w:t>Personal Communication.</w:t>
              </w:r>
              <w:r w:rsidRPr="009A0F2F">
                <w:rPr>
                  <w:rFonts w:ascii="Times New Roman" w:hAnsi="Times New Roman" w:cs="Times New Roman"/>
                  <w:noProof/>
                  <w:sz w:val="24"/>
                  <w:lang w:val="en-US"/>
                </w:rPr>
                <w:t xml:space="preserve"> Brandon : Brandon Parks and Creation Deparmtnet .</w:t>
              </w:r>
            </w:p>
            <w:p w:rsidR="00F57C98" w:rsidRPr="009A0F2F" w:rsidRDefault="00F57C98" w:rsidP="00F57C98">
              <w:pPr>
                <w:pStyle w:val="Bibliography"/>
                <w:ind w:left="720" w:hanging="720"/>
                <w:rPr>
                  <w:rFonts w:ascii="Times New Roman" w:hAnsi="Times New Roman" w:cs="Times New Roman"/>
                  <w:noProof/>
                  <w:sz w:val="24"/>
                  <w:lang w:val="en-US"/>
                </w:rPr>
              </w:pPr>
              <w:r w:rsidRPr="009A0F2F">
                <w:rPr>
                  <w:rFonts w:ascii="Times New Roman" w:hAnsi="Times New Roman" w:cs="Times New Roman"/>
                  <w:noProof/>
                  <w:sz w:val="24"/>
                  <w:lang w:val="en-US"/>
                </w:rPr>
                <w:t xml:space="preserve">Getz, D. (1991). </w:t>
              </w:r>
              <w:r w:rsidRPr="009A0F2F">
                <w:rPr>
                  <w:rFonts w:ascii="Times New Roman" w:hAnsi="Times New Roman" w:cs="Times New Roman"/>
                  <w:i/>
                  <w:iCs/>
                  <w:noProof/>
                  <w:sz w:val="24"/>
                  <w:lang w:val="en-US"/>
                </w:rPr>
                <w:t>Festivals, special events and tourism.</w:t>
              </w:r>
              <w:r w:rsidRPr="009A0F2F">
                <w:rPr>
                  <w:rFonts w:ascii="Times New Roman" w:hAnsi="Times New Roman" w:cs="Times New Roman"/>
                  <w:noProof/>
                  <w:sz w:val="24"/>
                  <w:lang w:val="en-US"/>
                </w:rPr>
                <w:t xml:space="preserve"> New York: Van Nonstrand Reinhold.</w:t>
              </w:r>
            </w:p>
            <w:p w:rsidR="00F57C98" w:rsidRPr="009A0F2F" w:rsidRDefault="00F57C98" w:rsidP="00F57C98">
              <w:pPr>
                <w:pStyle w:val="Bibliography"/>
                <w:ind w:left="720" w:hanging="720"/>
                <w:rPr>
                  <w:rFonts w:ascii="Times New Roman" w:hAnsi="Times New Roman" w:cs="Times New Roman"/>
                  <w:noProof/>
                  <w:sz w:val="24"/>
                  <w:lang w:val="en-US"/>
                </w:rPr>
              </w:pPr>
              <w:r w:rsidRPr="009A0F2F">
                <w:rPr>
                  <w:rFonts w:ascii="Times New Roman" w:hAnsi="Times New Roman" w:cs="Times New Roman"/>
                  <w:noProof/>
                  <w:sz w:val="24"/>
                  <w:lang w:val="en-US"/>
                </w:rPr>
                <w:t xml:space="preserve">Hall, C. (1994). </w:t>
              </w:r>
              <w:r w:rsidRPr="009A0F2F">
                <w:rPr>
                  <w:rFonts w:ascii="Times New Roman" w:hAnsi="Times New Roman" w:cs="Times New Roman"/>
                  <w:i/>
                  <w:iCs/>
                  <w:noProof/>
                  <w:sz w:val="24"/>
                  <w:lang w:val="en-US"/>
                </w:rPr>
                <w:t>Tourism and politics.</w:t>
              </w:r>
              <w:r w:rsidRPr="009A0F2F">
                <w:rPr>
                  <w:rFonts w:ascii="Times New Roman" w:hAnsi="Times New Roman" w:cs="Times New Roman"/>
                  <w:noProof/>
                  <w:sz w:val="24"/>
                  <w:lang w:val="en-US"/>
                </w:rPr>
                <w:t xml:space="preserve"> Chichester: John Wiley and Sons .</w:t>
              </w:r>
            </w:p>
            <w:p w:rsidR="00F57C98" w:rsidRPr="009A0F2F" w:rsidRDefault="00F57C98" w:rsidP="00F57C98">
              <w:pPr>
                <w:pStyle w:val="Bibliography"/>
                <w:ind w:left="720" w:hanging="720"/>
                <w:rPr>
                  <w:rFonts w:ascii="Times New Roman" w:hAnsi="Times New Roman" w:cs="Times New Roman"/>
                  <w:noProof/>
                  <w:sz w:val="24"/>
                  <w:lang w:val="en-US"/>
                </w:rPr>
              </w:pPr>
              <w:r w:rsidRPr="009A0F2F">
                <w:rPr>
                  <w:rFonts w:ascii="Times New Roman" w:hAnsi="Times New Roman" w:cs="Times New Roman"/>
                  <w:noProof/>
                  <w:sz w:val="24"/>
                  <w:lang w:val="en-US"/>
                </w:rPr>
                <w:t xml:space="preserve">Horne, W. (2000). </w:t>
              </w:r>
              <w:r w:rsidRPr="009A0F2F">
                <w:rPr>
                  <w:rFonts w:ascii="Times New Roman" w:hAnsi="Times New Roman" w:cs="Times New Roman"/>
                  <w:i/>
                  <w:iCs/>
                  <w:noProof/>
                  <w:sz w:val="24"/>
                  <w:lang w:val="en-US"/>
                </w:rPr>
                <w:t>A multifaceted approach to downtown redevelopment.</w:t>
              </w:r>
              <w:r w:rsidRPr="009A0F2F">
                <w:rPr>
                  <w:rFonts w:ascii="Times New Roman" w:hAnsi="Times New Roman" w:cs="Times New Roman"/>
                  <w:noProof/>
                  <w:sz w:val="24"/>
                  <w:lang w:val="en-US"/>
                </w:rPr>
                <w:t xml:space="preserve"> (I. M. Burayadi, Ed.) New York: Garland .</w:t>
              </w:r>
            </w:p>
            <w:p w:rsidR="00F57C98" w:rsidRPr="009A0F2F" w:rsidRDefault="00F57C98" w:rsidP="00F57C98">
              <w:pPr>
                <w:pStyle w:val="Bibliography"/>
                <w:ind w:left="720" w:hanging="720"/>
                <w:rPr>
                  <w:rFonts w:ascii="Times New Roman" w:hAnsi="Times New Roman" w:cs="Times New Roman"/>
                  <w:noProof/>
                  <w:sz w:val="24"/>
                  <w:lang w:val="en-US"/>
                </w:rPr>
              </w:pPr>
              <w:r w:rsidRPr="009A0F2F">
                <w:rPr>
                  <w:rFonts w:ascii="Times New Roman" w:hAnsi="Times New Roman" w:cs="Times New Roman"/>
                  <w:noProof/>
                  <w:sz w:val="24"/>
                  <w:lang w:val="en-US"/>
                </w:rPr>
                <w:t xml:space="preserve">Moscardo, G. (2006 ). The Role of Knowledge in Good Governance for Tourism. </w:t>
              </w:r>
              <w:r w:rsidRPr="009A0F2F">
                <w:rPr>
                  <w:rFonts w:ascii="Times New Roman" w:hAnsi="Times New Roman" w:cs="Times New Roman"/>
                  <w:i/>
                  <w:iCs/>
                  <w:noProof/>
                  <w:sz w:val="24"/>
                  <w:lang w:val="en-US"/>
                </w:rPr>
                <w:t>UNWTO Ulysses Conference .</w:t>
              </w:r>
              <w:r w:rsidRPr="009A0F2F">
                <w:rPr>
                  <w:rFonts w:ascii="Times New Roman" w:hAnsi="Times New Roman" w:cs="Times New Roman"/>
                  <w:noProof/>
                  <w:sz w:val="24"/>
                  <w:lang w:val="en-US"/>
                </w:rPr>
                <w:t xml:space="preserve"> Townsville : James Cook University Australia .</w:t>
              </w:r>
            </w:p>
            <w:p w:rsidR="00F57C98" w:rsidRPr="009A0F2F" w:rsidRDefault="00F57C98" w:rsidP="00F57C98">
              <w:pPr>
                <w:pStyle w:val="Bibliography"/>
                <w:ind w:left="720" w:hanging="720"/>
                <w:rPr>
                  <w:rFonts w:ascii="Times New Roman" w:hAnsi="Times New Roman" w:cs="Times New Roman"/>
                  <w:noProof/>
                  <w:sz w:val="24"/>
                  <w:lang w:val="en-US"/>
                </w:rPr>
              </w:pPr>
              <w:r w:rsidRPr="009A0F2F">
                <w:rPr>
                  <w:rFonts w:ascii="Times New Roman" w:hAnsi="Times New Roman" w:cs="Times New Roman"/>
                  <w:noProof/>
                  <w:sz w:val="24"/>
                  <w:lang w:val="en-US"/>
                </w:rPr>
                <w:t xml:space="preserve">Sharpley.R, S. J. (1997). </w:t>
              </w:r>
              <w:r w:rsidRPr="009A0F2F">
                <w:rPr>
                  <w:rFonts w:ascii="Times New Roman" w:hAnsi="Times New Roman" w:cs="Times New Roman"/>
                  <w:i/>
                  <w:iCs/>
                  <w:noProof/>
                  <w:sz w:val="24"/>
                  <w:lang w:val="en-US"/>
                </w:rPr>
                <w:t>Rural Tourism: An Introduction .</w:t>
              </w:r>
              <w:r w:rsidRPr="009A0F2F">
                <w:rPr>
                  <w:rFonts w:ascii="Times New Roman" w:hAnsi="Times New Roman" w:cs="Times New Roman"/>
                  <w:noProof/>
                  <w:sz w:val="24"/>
                  <w:lang w:val="en-US"/>
                </w:rPr>
                <w:t xml:space="preserve"> London: International Thomson Press .</w:t>
              </w:r>
            </w:p>
            <w:p w:rsidR="00F57C98" w:rsidRDefault="007E0820" w:rsidP="00F57C98">
              <w:r w:rsidRPr="009A0F2F">
                <w:rPr>
                  <w:rFonts w:ascii="Times New Roman" w:hAnsi="Times New Roman" w:cs="Times New Roman"/>
                  <w:b/>
                  <w:bCs/>
                  <w:noProof/>
                  <w:sz w:val="24"/>
                </w:rPr>
                <w:fldChar w:fldCharType="end"/>
              </w:r>
            </w:p>
          </w:sdtContent>
        </w:sdt>
      </w:sdtContent>
    </w:sdt>
    <w:p w:rsidR="005A6C7A" w:rsidRDefault="005A6C7A">
      <w:pPr>
        <w:rPr>
          <w:rFonts w:ascii="Times New Roman" w:hAnsi="Times New Roman" w:cs="Times New Roman"/>
          <w:b/>
          <w:sz w:val="28"/>
        </w:rPr>
      </w:pPr>
    </w:p>
    <w:p w:rsidR="00124B2E" w:rsidRDefault="00124B2E">
      <w:pPr>
        <w:rPr>
          <w:rFonts w:ascii="Times New Roman" w:hAnsi="Times New Roman" w:cs="Times New Roman"/>
          <w:b/>
          <w:sz w:val="28"/>
        </w:rPr>
      </w:pPr>
    </w:p>
    <w:p w:rsidR="00F57C98" w:rsidRPr="00124B2E" w:rsidRDefault="00F57C98">
      <w:pPr>
        <w:rPr>
          <w:rFonts w:ascii="Times New Roman" w:hAnsi="Times New Roman" w:cs="Times New Roman"/>
          <w:b/>
          <w:sz w:val="28"/>
        </w:rPr>
      </w:pPr>
    </w:p>
    <w:sectPr w:rsidR="00F57C98" w:rsidRPr="00124B2E" w:rsidSect="007E08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599" w:rsidRDefault="00EC7599" w:rsidP="005A3ABC">
      <w:pPr>
        <w:spacing w:after="0" w:line="240" w:lineRule="auto"/>
      </w:pPr>
      <w:r>
        <w:separator/>
      </w:r>
    </w:p>
  </w:endnote>
  <w:endnote w:type="continuationSeparator" w:id="0">
    <w:p w:rsidR="00EC7599" w:rsidRDefault="00EC7599" w:rsidP="005A3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599" w:rsidRDefault="00EC7599" w:rsidP="005A3ABC">
      <w:pPr>
        <w:spacing w:after="0" w:line="240" w:lineRule="auto"/>
      </w:pPr>
      <w:r>
        <w:separator/>
      </w:r>
    </w:p>
  </w:footnote>
  <w:footnote w:type="continuationSeparator" w:id="0">
    <w:p w:rsidR="00EC7599" w:rsidRDefault="00EC7599" w:rsidP="005A3A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2D57"/>
    <w:multiLevelType w:val="hybridMultilevel"/>
    <w:tmpl w:val="FEB403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325935CE"/>
    <w:multiLevelType w:val="hybridMultilevel"/>
    <w:tmpl w:val="257089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3D383B87"/>
    <w:multiLevelType w:val="hybridMultilevel"/>
    <w:tmpl w:val="1E062F2E"/>
    <w:lvl w:ilvl="0" w:tplc="65C80A9E">
      <w:start w:val="1"/>
      <w:numFmt w:val="decimal"/>
      <w:lvlText w:val="%1."/>
      <w:lvlJc w:val="left"/>
      <w:pPr>
        <w:ind w:left="786" w:hanging="36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4C9F2AC8"/>
    <w:multiLevelType w:val="hybridMultilevel"/>
    <w:tmpl w:val="D8E66B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7FE008B0"/>
    <w:multiLevelType w:val="hybridMultilevel"/>
    <w:tmpl w:val="9FE234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24B2E"/>
    <w:rsid w:val="00050B70"/>
    <w:rsid w:val="00071125"/>
    <w:rsid w:val="0012235C"/>
    <w:rsid w:val="00124B2E"/>
    <w:rsid w:val="001B039B"/>
    <w:rsid w:val="00202BDC"/>
    <w:rsid w:val="0021147F"/>
    <w:rsid w:val="00212C2B"/>
    <w:rsid w:val="00244321"/>
    <w:rsid w:val="002A16C9"/>
    <w:rsid w:val="003D226D"/>
    <w:rsid w:val="00425986"/>
    <w:rsid w:val="00445FA3"/>
    <w:rsid w:val="00492F03"/>
    <w:rsid w:val="005358CD"/>
    <w:rsid w:val="005941D0"/>
    <w:rsid w:val="005A3ABC"/>
    <w:rsid w:val="005A6C7A"/>
    <w:rsid w:val="0060566E"/>
    <w:rsid w:val="00653A44"/>
    <w:rsid w:val="00671B25"/>
    <w:rsid w:val="0069075B"/>
    <w:rsid w:val="00781F96"/>
    <w:rsid w:val="007879B9"/>
    <w:rsid w:val="007D2F6E"/>
    <w:rsid w:val="007E0820"/>
    <w:rsid w:val="007F3F11"/>
    <w:rsid w:val="00815482"/>
    <w:rsid w:val="009101F1"/>
    <w:rsid w:val="009A0F2F"/>
    <w:rsid w:val="009C4BD2"/>
    <w:rsid w:val="009C66C4"/>
    <w:rsid w:val="009D2118"/>
    <w:rsid w:val="00A027AE"/>
    <w:rsid w:val="00A77FDC"/>
    <w:rsid w:val="00A8665B"/>
    <w:rsid w:val="00AC17CF"/>
    <w:rsid w:val="00B74A3F"/>
    <w:rsid w:val="00C11965"/>
    <w:rsid w:val="00CB772C"/>
    <w:rsid w:val="00E86294"/>
    <w:rsid w:val="00E956E0"/>
    <w:rsid w:val="00EB2804"/>
    <w:rsid w:val="00EC62DB"/>
    <w:rsid w:val="00EC7599"/>
    <w:rsid w:val="00F349AF"/>
    <w:rsid w:val="00F36882"/>
    <w:rsid w:val="00F57C98"/>
    <w:rsid w:val="00F81F9C"/>
    <w:rsid w:val="00FB3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0"/>
    <w:rPr>
      <w:lang w:val="en-AU"/>
    </w:rPr>
  </w:style>
  <w:style w:type="paragraph" w:styleId="Heading1">
    <w:name w:val="heading 1"/>
    <w:basedOn w:val="Normal"/>
    <w:next w:val="Normal"/>
    <w:link w:val="Heading1Char"/>
    <w:uiPriority w:val="9"/>
    <w:qFormat/>
    <w:rsid w:val="00F57C98"/>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ABC"/>
    <w:rPr>
      <w:lang w:val="en-GB"/>
    </w:rPr>
  </w:style>
  <w:style w:type="paragraph" w:styleId="Footer">
    <w:name w:val="footer"/>
    <w:basedOn w:val="Normal"/>
    <w:link w:val="FooterChar"/>
    <w:uiPriority w:val="99"/>
    <w:unhideWhenUsed/>
    <w:rsid w:val="005A3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ABC"/>
    <w:rPr>
      <w:lang w:val="en-GB"/>
    </w:rPr>
  </w:style>
  <w:style w:type="paragraph" w:styleId="ListParagraph">
    <w:name w:val="List Paragraph"/>
    <w:basedOn w:val="Normal"/>
    <w:uiPriority w:val="34"/>
    <w:qFormat/>
    <w:rsid w:val="00EB2804"/>
    <w:pPr>
      <w:ind w:left="720"/>
      <w:contextualSpacing/>
    </w:pPr>
  </w:style>
  <w:style w:type="character" w:customStyle="1" w:styleId="Heading1Char">
    <w:name w:val="Heading 1 Char"/>
    <w:basedOn w:val="DefaultParagraphFont"/>
    <w:link w:val="Heading1"/>
    <w:uiPriority w:val="9"/>
    <w:rsid w:val="00F57C98"/>
    <w:rPr>
      <w:rFonts w:asciiTheme="majorHAnsi" w:eastAsiaTheme="majorEastAsia" w:hAnsiTheme="majorHAnsi" w:cstheme="majorBidi"/>
      <w:color w:val="2E74B5" w:themeColor="accent1" w:themeShade="BF"/>
      <w:sz w:val="32"/>
      <w:szCs w:val="32"/>
      <w:lang w:val="en-US" w:eastAsia="en-US"/>
    </w:rPr>
  </w:style>
  <w:style w:type="paragraph" w:styleId="Bibliography">
    <w:name w:val="Bibliography"/>
    <w:basedOn w:val="Normal"/>
    <w:next w:val="Normal"/>
    <w:uiPriority w:val="37"/>
    <w:unhideWhenUsed/>
    <w:rsid w:val="00F57C98"/>
  </w:style>
  <w:style w:type="paragraph" w:styleId="BalloonText">
    <w:name w:val="Balloon Text"/>
    <w:basedOn w:val="Normal"/>
    <w:link w:val="BalloonTextChar"/>
    <w:uiPriority w:val="99"/>
    <w:semiHidden/>
    <w:unhideWhenUsed/>
    <w:rsid w:val="00A8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65B"/>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262154029">
      <w:bodyDiv w:val="1"/>
      <w:marLeft w:val="0"/>
      <w:marRight w:val="0"/>
      <w:marTop w:val="0"/>
      <w:marBottom w:val="0"/>
      <w:divBdr>
        <w:top w:val="none" w:sz="0" w:space="0" w:color="auto"/>
        <w:left w:val="none" w:sz="0" w:space="0" w:color="auto"/>
        <w:bottom w:val="none" w:sz="0" w:space="0" w:color="auto"/>
        <w:right w:val="none" w:sz="0" w:space="0" w:color="auto"/>
      </w:divBdr>
    </w:div>
    <w:div w:id="302808978">
      <w:bodyDiv w:val="1"/>
      <w:marLeft w:val="0"/>
      <w:marRight w:val="0"/>
      <w:marTop w:val="0"/>
      <w:marBottom w:val="0"/>
      <w:divBdr>
        <w:top w:val="none" w:sz="0" w:space="0" w:color="auto"/>
        <w:left w:val="none" w:sz="0" w:space="0" w:color="auto"/>
        <w:bottom w:val="none" w:sz="0" w:space="0" w:color="auto"/>
        <w:right w:val="none" w:sz="0" w:space="0" w:color="auto"/>
      </w:divBdr>
    </w:div>
    <w:div w:id="445317760">
      <w:bodyDiv w:val="1"/>
      <w:marLeft w:val="0"/>
      <w:marRight w:val="0"/>
      <w:marTop w:val="0"/>
      <w:marBottom w:val="0"/>
      <w:divBdr>
        <w:top w:val="none" w:sz="0" w:space="0" w:color="auto"/>
        <w:left w:val="none" w:sz="0" w:space="0" w:color="auto"/>
        <w:bottom w:val="none" w:sz="0" w:space="0" w:color="auto"/>
        <w:right w:val="none" w:sz="0" w:space="0" w:color="auto"/>
      </w:divBdr>
    </w:div>
    <w:div w:id="696582698">
      <w:bodyDiv w:val="1"/>
      <w:marLeft w:val="0"/>
      <w:marRight w:val="0"/>
      <w:marTop w:val="0"/>
      <w:marBottom w:val="0"/>
      <w:divBdr>
        <w:top w:val="none" w:sz="0" w:space="0" w:color="auto"/>
        <w:left w:val="none" w:sz="0" w:space="0" w:color="auto"/>
        <w:bottom w:val="none" w:sz="0" w:space="0" w:color="auto"/>
        <w:right w:val="none" w:sz="0" w:space="0" w:color="auto"/>
      </w:divBdr>
    </w:div>
    <w:div w:id="1181776620">
      <w:bodyDiv w:val="1"/>
      <w:marLeft w:val="0"/>
      <w:marRight w:val="0"/>
      <w:marTop w:val="0"/>
      <w:marBottom w:val="0"/>
      <w:divBdr>
        <w:top w:val="none" w:sz="0" w:space="0" w:color="auto"/>
        <w:left w:val="none" w:sz="0" w:space="0" w:color="auto"/>
        <w:bottom w:val="none" w:sz="0" w:space="0" w:color="auto"/>
        <w:right w:val="none" w:sz="0" w:space="0" w:color="auto"/>
      </w:divBdr>
    </w:div>
    <w:div w:id="1423719036">
      <w:bodyDiv w:val="1"/>
      <w:marLeft w:val="0"/>
      <w:marRight w:val="0"/>
      <w:marTop w:val="0"/>
      <w:marBottom w:val="0"/>
      <w:divBdr>
        <w:top w:val="none" w:sz="0" w:space="0" w:color="auto"/>
        <w:left w:val="none" w:sz="0" w:space="0" w:color="auto"/>
        <w:bottom w:val="none" w:sz="0" w:space="0" w:color="auto"/>
        <w:right w:val="none" w:sz="0" w:space="0" w:color="auto"/>
      </w:divBdr>
    </w:div>
    <w:div w:id="15939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Bot02</b:Tag>
    <b:SourceType>Report</b:SourceType>
    <b:Guid>{B661C718-41AB-4270-9124-126AB04FF072}</b:Guid>
    <b:Title>Perceptions from the Periphery: The Experience of Wales</b:Title>
    <b:Year>2002</b:Year>
    <b:Publisher>Channel View Publications</b:Publisher>
    <b:City>Clevedon</b:City>
    <b:Pages>7-38</b:Pages>
    <b:Author>
      <b:Author>
        <b:NameList>
          <b:Person>
            <b:Last>Botterill.D</b:Last>
            <b:First>A.Foster.F,</b:First>
            <b:Middle>Gale.T, Nelson.C, Selby,M.</b:Middle>
          </b:Person>
        </b:NameList>
      </b:Author>
      <b:Editor>
        <b:NameList>
          <b:Person>
            <b:Last>In Brown</b:Last>
            <b:First>F</b:First>
            <b:Middle>and Hall, D</b:Middle>
          </b:Person>
        </b:NameList>
      </b:Editor>
    </b:Author>
    <b:ShortTitle>Tourism in Peripheral Areas</b:ShortTitle>
    <b:ThesisType>Case Studies</b:ThesisType>
    <b:RefOrder>6</b:RefOrder>
  </b:Source>
  <b:Source>
    <b:Tag>Get91</b:Tag>
    <b:SourceType>Book</b:SourceType>
    <b:Guid>{26B394DA-8FD2-4341-9C69-F7816EB1C162}</b:Guid>
    <b:Title>Festivals, special events and tourism</b:Title>
    <b:Year>1991</b:Year>
    <b:Publisher>Van Nonstrand Reinhold</b:Publisher>
    <b:City>New York</b:City>
    <b:Author>
      <b:Author>
        <b:NameList>
          <b:Person>
            <b:Last>Getz</b:Last>
            <b:First>D</b:First>
          </b:Person>
        </b:NameList>
      </b:Author>
    </b:Author>
    <b:RefOrder>7</b:RefOrder>
  </b:Source>
  <b:Source>
    <b:Tag>Bra8a</b:Tag>
    <b:SourceType>Misc</b:SourceType>
    <b:Guid>{51D71B2B-45DA-442C-831E-35459B2AE274}</b:Guid>
    <b:Title>Developing event-based tourism</b:Title>
    <b:Year>1998a</b:Year>
    <b:PublicationTitle>Brandon The Host City</b:PublicationTitle>
    <b:Author>
      <b:Author>
        <b:Corporate>Brandon Economic Development Board</b:Corporate>
      </b:Author>
    </b:Author>
    <b:RefOrder>8</b:RefOrder>
  </b:Source>
  <b:Source>
    <b:Tag>Hal94</b:Tag>
    <b:SourceType>Book</b:SourceType>
    <b:Guid>{38B62558-5C0F-468E-B63D-39A7964EA94F}</b:Guid>
    <b:Title>Tourism and politics</b:Title>
    <b:Year>1994</b:Year>
    <b:City>Chichester</b:City>
    <b:Publisher>John Wiley and Sons </b:Publisher>
    <b:Author>
      <b:Author>
        <b:NameList>
          <b:Person>
            <b:Last>Hall</b:Last>
            <b:First>C</b:First>
          </b:Person>
        </b:NameList>
      </b:Author>
    </b:Author>
    <b:RefOrder>9</b:RefOrder>
  </b:Source>
  <b:Source>
    <b:Tag>DeP98</b:Tag>
    <b:SourceType>Report</b:SourceType>
    <b:Guid>{61792B96-C05F-42E4-B743-A41C732FD594}</b:Guid>
    <b:Title>Personal Communication</b:Title>
    <b:Year>1998</b:Year>
    <b:City>Brandon </b:City>
    <b:Publisher>Brandon Parks and Creation Deparmtnet </b:Publisher>
    <b:Author>
      <b:Author>
        <b:NameList>
          <b:Person>
            <b:Last>De Poudre</b:Last>
            <b:First>B</b:First>
          </b:Person>
        </b:NameList>
      </b:Author>
    </b:Author>
    <b:RefOrder>10</b:RefOrder>
  </b:Source>
  <b:Source>
    <b:Tag>Hor00</b:Tag>
    <b:SourceType>Book</b:SourceType>
    <b:Guid>{55D1676E-ABFE-437E-B03A-AF15E2FEEE2C}</b:Guid>
    <b:Title>A multifaceted approach to downtown redevelopment</b:Title>
    <b:Year>2000</b:Year>
    <b:Publisher>Garland </b:Publisher>
    <b:City>New York</b:City>
    <b:Author>
      <b:Author>
        <b:NameList>
          <b:Person>
            <b:Last>Horne</b:Last>
            <b:First>W</b:First>
          </b:Person>
        </b:NameList>
      </b:Author>
      <b:Editor>
        <b:NameList>
          <b:Person>
            <b:Last>Burayadi</b:Last>
            <b:First>In</b:First>
            <b:Middle>M.</b:Middle>
          </b:Person>
        </b:NameList>
      </b:Editor>
    </b:Author>
    <b:RefOrder>11</b:RefOrder>
  </b:Source>
  <b:Source>
    <b:Tag>Bar97</b:Tag>
    <b:SourceType>Book</b:SourceType>
    <b:Guid>{A69E29F6-D254-4115-9FB1-82BA2BB03999}</b:Guid>
    <b:Author>
      <b:Author>
        <b:NameList>
          <b:Person>
            <b:Last>Baric.A</b:Last>
            <b:First>Stevenson.</b:First>
            <b:Middle>Y, Veen der van, L</b:Middle>
          </b:Person>
        </b:NameList>
      </b:Author>
      <b:Editor>
        <b:NameList>
          <b:Person>
            <b:Last>C. Michael Hall</b:Last>
            <b:First>Jenkins.J,</b:First>
            <b:Middle>Kearsley.G</b:Middle>
          </b:Person>
        </b:NameList>
      </b:Editor>
    </b:Author>
    <b:Title>Tourism Planning &amp; Policy in Aus &amp; NZ: Cases Issues and Practice</b:Title>
    <b:Year>1997</b:Year>
    <b:City>Sydney</b:City>
    <b:Publisher>McGraw Hill</b:Publisher>
    <b:RefOrder>1</b:RefOrder>
  </b:Source>
  <b:Source>
    <b:Tag>Con01</b:Tag>
    <b:SourceType>Report</b:SourceType>
    <b:Guid>{D4ADE8D2-6812-4CE8-AA03-4C4CF1D19016}</b:Guid>
    <b:Title>Community-based Ecotourism Development and Conservation in Togean Islands</b:Title>
    <b:Year>2001</b:Year>
    <b:City>Jarkata</b:City>
    <b:Publisher>World Tourism Organisation</b:Publisher>
    <b:Author>
      <b:Author>
        <b:Corporate>Conservation International Indonesia</b:Corporate>
      </b:Author>
    </b:Author>
    <b:RefOrder>2</b:RefOrder>
  </b:Source>
  <b:Source>
    <b:Tag>Sha97</b:Tag>
    <b:SourceType>Book</b:SourceType>
    <b:Guid>{33298F60-0541-491C-806F-42169ED5683A}</b:Guid>
    <b:Title>Rural Tourism: An Introduction </b:Title>
    <b:Year>1997</b:Year>
    <b:Publisher>International Thomson Press </b:Publisher>
    <b:City>London</b:City>
    <b:Author>
      <b:Author>
        <b:NameList>
          <b:Person>
            <b:Last>Sharpley.R</b:Last>
            <b:First>Sharpley.</b:First>
            <b:Middle>J</b:Middle>
          </b:Person>
        </b:NameList>
      </b:Author>
    </b:Author>
    <b:RefOrder>3</b:RefOrder>
  </b:Source>
  <b:Source>
    <b:Tag>Mos06</b:Tag>
    <b:SourceType>ConferenceProceedings</b:SourceType>
    <b:Guid>{F8283D0C-4641-40A5-9155-B1D893050143}</b:Guid>
    <b:Author>
      <b:Author>
        <b:NameList>
          <b:Person>
            <b:Last>Moscardo</b:Last>
            <b:First>G.</b:First>
          </b:Person>
        </b:NameList>
      </b:Author>
    </b:Author>
    <b:Title>The Role of Knowledge in Good Governance for Tourism</b:Title>
    <b:Year>2006 </b:Year>
    <b:ConferenceName>UNWTO Ulysses Conference </b:ConferenceName>
    <b:City>Townsville </b:City>
    <b:Publisher>James Cook University Australia </b:Publisher>
    <b:RefOrder>5</b:RefOrder>
  </b:Source>
  <b:Source>
    <b:Tag>Bin03</b:Tag>
    <b:SourceType>JournalArticle</b:SourceType>
    <b:Guid>{6607A24E-F461-4B37-8EC3-A60E641EA37F}</b:Guid>
    <b:Title>Linking Farmers to Markets: Different Approaches to Human Development </b:Title>
    <b:Pages>405-419</b:Pages>
    <b:Year>2003</b:Year>
    <b:Author>
      <b:Author>
        <b:NameList>
          <b:Person>
            <b:Last>Bingen</b:Last>
            <b:First>J.,</b:First>
            <b:Middle>Serrano.A., &amp; Howard, J.</b:Middle>
          </b:Person>
        </b:NameList>
      </b:Author>
    </b:Author>
    <b:JournalName>Food Policy </b:JournalName>
    <b:RefOrder>4</b:RefOrder>
  </b:Source>
</b:Sources>
</file>

<file path=customXml/itemProps1.xml><?xml version="1.0" encoding="utf-8"?>
<ds:datastoreItem xmlns:ds="http://schemas.openxmlformats.org/officeDocument/2006/customXml" ds:itemID="{CD814606-B724-4E13-8715-C2FE50D7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Joy</cp:lastModifiedBy>
  <cp:revision>4</cp:revision>
  <dcterms:created xsi:type="dcterms:W3CDTF">2015-08-09T07:53:00Z</dcterms:created>
  <dcterms:modified xsi:type="dcterms:W3CDTF">2015-08-09T07:54:00Z</dcterms:modified>
</cp:coreProperties>
</file>